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90" w:tblpY="301"/>
        <w:tblOverlap w:val="never"/>
        <w:tblW w:w="65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1469"/>
        <w:gridCol w:w="517"/>
        <w:gridCol w:w="517"/>
        <w:gridCol w:w="3031"/>
        <w:gridCol w:w="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序号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名称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单位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数量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技术参数</w:t>
            </w:r>
            <w:bookmarkStart w:id="0" w:name="_GoBack"/>
            <w:bookmarkEnd w:id="0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一、停车设备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1、入口设备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快速直杆道闸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台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1、电源电压：AC220V±10%；2、电机功率：300W/DC36V；3、闸杆起落时间：0.8-2.0秒；4、杆长：4米；5、使用环境温度：-25℃～70℃；；6、数字、地感防砸、开闸优先功能防砸车；10、具备手动开闸功能、防撞功能；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车牌识别辅机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台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地感处理器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台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含地感线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车牌识别一体机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台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1、工作电压：AC220V±10%，50Hz；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2、防护等级：IP54；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3、通讯协议：TCP/IP；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4、显示屏：标配18.5寸工业级IPS全视角高清LCD彩色液晶显示屏，采用情景化图形交互界面，还可用于无牌车扫码进出，临时车扫动态码缴费等功能，屏幕亮度700cd/m2；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5、对讲功能：支持网络语音对讲、支持远程业务托管；（不需要）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6、无牌车功能：无牌车或无法识别的车辆，可通过扫码进出车场及手机缴费；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7、多位多车：当车主的场内车辆已达到最大车位数时，多余的车辆则以临时车辆身份进入或禁止入场，在不同的时间进行用户类型切换的动态收费；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8、黑白名单：支持黑白名单功能，黑名单禁止入场，白名单不限制进出；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9、收费模式：场内自助缴费、场内人工缴费、出口无感缴费、出口人工缴费；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10、收费方式：公众号缴费、小程序缴费、APP缴费、现金支付、微信支付、支付宝支付、ETC支付、储值卡支付等；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11、车牌识别功能：内置车牌识别算法，支持脱机识别，支持4路协同识别，可以识别民用车牌、军牌、武警牌、使馆牌、大陆港澳牌等，能识别车牌颜色并显示；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12、车牌识别率: 全天候≥99.7%；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13车牌识别摄像机像素：500万；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14、补光灯：内置高亮LED补光灯，光敏控制，功率20W，上、下、左、右可调。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车牌识别控制主板</w:t>
            </w: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30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500万高清数字摄像机</w:t>
            </w: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30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LCD彩色液晶显示屏</w:t>
            </w: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30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补光灯</w:t>
            </w: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30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语音系统</w:t>
            </w: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30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机箱</w:t>
            </w: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30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2、出口设备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快速直杆道闸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台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、电源电压：AC220V±10%；2、电机功率：300W/DC36V；3、闸杆起落时间：0.8-2.0秒；4、杆长：4米；5、使用环境温度：-25℃～70℃；6、闸杆中心高度：930mm；7、外形尺寸：370（L）*330（W）*1050（H）；8、标准颜色：麒麟金+乌金灰色；9、数字、地感防砸、开闸优先功能防砸车；10、具备手动开闸功能、防撞功能；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地感处理器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台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含地感线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无人值守卫士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台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停车场无人值守卫士是一款人机交互停车场专用交互立柱，主要定位于智慧商业解决方案/智慧社区解决方案/智慧园区解决方案停车场配件，可扩展无人化主流业务（如无牌车扫码/当面付/可视对讲等）闭环需求，提升一体式停车场控制机的无人化能力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当面付读头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车牌识别一体机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台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</w:t>
            </w: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1、工作电压：AC220V±10%，50Hz；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2、防护等级：IP54；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3、通讯协议：TCP/IP；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4、显示屏：标配18.5寸工业级IPS全视角高清LCD彩色液晶显示屏，采用情景化图形交互界面，还可用于无牌车扫码进出，临时车扫动态码缴费等功能，屏幕亮度700cd/m2；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5、对讲功能：支持网络语音对讲、支持远程业务托管；（不需要）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6、无牌车功能：无牌车或无法识别的车辆，可通过扫码进出车场及手机缴费；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7、多位多车：当车主的场内车辆已达到最大车位数时，多余的车辆则以临时车辆身份进入或禁止入场，在不同的时间进行用户类型切换的动态收费；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8、黑白名单：支持黑白名单功能，黑名单禁止入场，白名单不限制进出；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9、收费模式：场内自助缴费、场内人工缴费、出口无感缴费、出口人工缴费；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10、收费方式：公众号缴费、小程序缴费、APP缴费、现金支付、微信支付、支付宝支付、ETC支付、储值卡支付等；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11、车牌识别功能：内置车牌识别算法，支持脱机识别，支持4路协同识别，可以识别民用车牌、军牌、武警牌、使馆牌、大陆港澳牌等，能识别车牌颜色并显示；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12、车牌识别率: 全天候≥99.7%；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13车牌识别摄像机像素：500万；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14、补光灯：内置高亮LED补光灯，光敏控制，功率20W，上、下、左、右可调。码进出，临时车扫动态码缴费等功能，屏幕亮度700cd/m2；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车牌识别控制主板</w:t>
            </w: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30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500万高清数字摄像机</w:t>
            </w: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30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LCD彩色液晶显示屏</w:t>
            </w: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30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补光灯</w:t>
            </w: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30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语音系统</w:t>
            </w: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30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机箱</w:t>
            </w: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303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合计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MTg1YzRlYWQxZDc1NzFiYjYyZmJmNGYyZjI2YzIifQ=="/>
  </w:docVars>
  <w:rsids>
    <w:rsidRoot w:val="1E746B6A"/>
    <w:rsid w:val="1E746B6A"/>
    <w:rsid w:val="642B64B9"/>
    <w:rsid w:val="6FCA5556"/>
    <w:rsid w:val="7A29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ind w:firstLine="640" w:firstLineChars="200"/>
    </w:pPr>
    <w:rPr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2023-12-18T13:20:00Z</dcterms:created>
  <dc:creator>F</dc:creator>
  <cp:lastModifiedBy>大中行</cp:lastModifiedBy>
  <dcterms:modified xsi:type="dcterms:W3CDTF">2023-12-27T08:55:20Z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BEDD91D47D2F4E688D00EC10F6AB8832_13</vt:lpwstr>
  </property>
</Properties>
</file>