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pStyle w:val="4"/>
        <w:spacing w:before="120" w:beforeLines="0" w:line="360" w:lineRule="auto"/>
        <w:ind w:firstLine="0"/>
        <w:rPr>
          <w:rStyle w:val="20"/>
          <w:rFonts w:hint="eastAsia" w:ascii="宋体" w:hAnsi="宋体" w:cs="宋体"/>
          <w:b w:val="0"/>
          <w:bCs w:val="0"/>
          <w:sz w:val="44"/>
          <w:szCs w:val="44"/>
          <w:highlight w:val="none"/>
          <w:lang w:val="en-US"/>
        </w:rPr>
      </w:pPr>
      <w:r>
        <w:rPr>
          <w:rStyle w:val="20"/>
          <w:rFonts w:hint="eastAsia" w:ascii="宋体" w:hAnsi="宋体" w:cs="宋体"/>
          <w:b w:val="0"/>
          <w:bCs w:val="0"/>
          <w:sz w:val="44"/>
          <w:szCs w:val="44"/>
          <w:highlight w:val="none"/>
          <w:lang w:val="en-US"/>
        </w:rPr>
        <w:t>吴山口古街“五一”美陈布展活动</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4</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rPr>
        <w:t>吴山口古街</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五一</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美陈布展活动</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u w:val="none"/>
          <w:lang w:val="en-US"/>
        </w:rPr>
        <w:t>吴山口古街</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五一</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美陈布展活动</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肥西紫蓬山管委会山口村</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（1）美陈打卡点布置</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五一期间在吴山口古街相应点位布置不低于7组美陈打卡点，风格要求创意新颖、网红时尚，须结合五一元素、花海元素及</w:t>
      </w:r>
      <w:r>
        <w:rPr>
          <w:rFonts w:hint="eastAsia" w:ascii="宋体" w:hAnsi="宋体" w:cs="宋体"/>
          <w:sz w:val="24"/>
          <w:szCs w:val="24"/>
          <w:highlight w:val="none"/>
          <w:u w:val="none"/>
          <w:lang w:val="en-US"/>
        </w:rPr>
        <w:t>吴山口古街</w:t>
      </w:r>
      <w:r>
        <w:rPr>
          <w:rFonts w:hint="eastAsia" w:ascii="宋体" w:hAnsi="宋体" w:cs="宋体"/>
          <w:sz w:val="24"/>
          <w:szCs w:val="24"/>
          <w:highlight w:val="none"/>
          <w:lang w:val="en-US" w:eastAsia="zh-CN"/>
        </w:rPr>
        <w:t>IP形象元素。</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（2）基础灯笼和绸缎油纸伞布置</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五一期间在主街和副街布置绸缎油纸伞以及灯笼等氛围装饰，渲染古街节日及街区氛围。在城楼相应点位布置氛围装饰灯笼。</w:t>
      </w:r>
    </w:p>
    <w:p>
      <w:pPr>
        <w:numPr>
          <w:ilvl w:val="0"/>
          <w:numId w:val="1"/>
        </w:num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移动摊位布置</w:t>
      </w:r>
    </w:p>
    <w:p>
      <w:pPr>
        <w:pStyle w:val="2"/>
        <w:numPr>
          <w:ilvl w:val="0"/>
          <w:numId w:val="0"/>
        </w:numPr>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五一期间在</w:t>
      </w:r>
      <w:r>
        <w:rPr>
          <w:rFonts w:hint="eastAsia" w:ascii="宋体" w:hAnsi="宋体" w:cs="宋体"/>
          <w:sz w:val="24"/>
          <w:szCs w:val="24"/>
          <w:highlight w:val="none"/>
          <w:u w:val="none"/>
          <w:lang w:val="en-US"/>
        </w:rPr>
        <w:t>吴山口古街</w:t>
      </w:r>
      <w:r>
        <w:rPr>
          <w:rFonts w:hint="eastAsia" w:ascii="宋体" w:hAnsi="宋体" w:cs="宋体"/>
          <w:sz w:val="24"/>
          <w:szCs w:val="24"/>
          <w:highlight w:val="none"/>
          <w:lang w:val="en-US" w:eastAsia="zh-CN"/>
        </w:rPr>
        <w:t>主街和副街布置移动摊位。</w:t>
      </w:r>
    </w:p>
    <w:p>
      <w:pPr>
        <w:pStyle w:val="2"/>
        <w:numPr>
          <w:ilvl w:val="0"/>
          <w:numId w:val="0"/>
        </w:numPr>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（4）工期：5个日历天。</w:t>
      </w:r>
      <w:bookmarkStart w:id="39" w:name="_GoBack"/>
      <w:bookmarkEnd w:id="39"/>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21.5万元</w:t>
      </w:r>
      <w:r>
        <w:rPr>
          <w:rFonts w:hint="eastAsia" w:ascii="宋体" w:hAnsi="宋体" w:cs="宋体"/>
          <w:sz w:val="24"/>
          <w:szCs w:val="24"/>
          <w:highlight w:val="none"/>
          <w:lang w:val="en-US" w:eastAsia="zh-CN"/>
        </w:rPr>
        <w:t>（各单位报价不得超过本预算）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2、具有独立法人资格以及公关活动策划能力，并且具有有效的经营范围（</w:t>
      </w:r>
      <w:r>
        <w:rPr>
          <w:rFonts w:hint="eastAsia" w:ascii="宋体" w:hAnsi="宋体" w:cs="宋体"/>
          <w:sz w:val="24"/>
          <w:szCs w:val="24"/>
          <w:highlight w:val="none"/>
          <w:lang w:val="en-US" w:eastAsia="zh-CN"/>
        </w:rPr>
        <w:t>含活动策划、设计、制作及展览展示等</w:t>
      </w:r>
      <w:r>
        <w:rPr>
          <w:rFonts w:hint="eastAsia" w:ascii="宋体" w:hAnsi="宋体" w:cs="宋体"/>
          <w:sz w:val="24"/>
          <w:szCs w:val="24"/>
          <w:highlight w:val="none"/>
          <w:lang w:val="en-US" w:eastAsia="zh-CN"/>
        </w:rPr>
        <w:t>）、组织机构代码证、税务登记证（或三证合一证件）。</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3、注册资金不少于300万元且投标单位必须有三年以上相关的活动策划与执行的经验，具备独立完成活动项目统筹的执行能力。</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4、投标人拟投入本项目的技术团队不少于5人（社保部门出具的本单位为其缴纳的投标前连续三个月的养老保险证明，证明文件两个月内有效）。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2"/>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w:t>
      </w:r>
      <w:r>
        <w:rPr>
          <w:rFonts w:hint="eastAsia" w:ascii="宋体" w:hAnsi="宋体" w:cs="宋体"/>
          <w:color w:val="auto"/>
          <w:sz w:val="24"/>
          <w:szCs w:val="24"/>
          <w:highlight w:val="none"/>
          <w:lang w:val="en-US" w:eastAsia="zh-CN"/>
        </w:rPr>
        <w:t>邮件至联系人邮箱</w:t>
      </w:r>
      <w:r>
        <w:rPr>
          <w:rFonts w:hint="eastAsia" w:ascii="宋体" w:hAnsi="宋体" w:eastAsia="宋体" w:cs="宋体"/>
          <w:color w:val="auto"/>
          <w:sz w:val="24"/>
          <w:szCs w:val="24"/>
          <w:highlight w:val="none"/>
          <w:lang w:val="en-US" w:eastAsia="zh-CN"/>
        </w:rPr>
        <w:t>即为报名成功</w:t>
      </w:r>
      <w:r>
        <w:rPr>
          <w:rFonts w:hint="eastAsia" w:ascii="宋体" w:hAnsi="宋体" w:eastAsia="宋体" w:cs="宋体"/>
          <w:color w:val="auto"/>
          <w:sz w:val="24"/>
          <w:szCs w:val="24"/>
          <w:highlight w:val="none"/>
          <w:lang w:val="en-US"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w:t>
      </w:r>
      <w:r>
        <w:rPr>
          <w:rFonts w:hint="eastAsia" w:ascii="宋体" w:hAnsi="宋体" w:cs="宋体"/>
          <w:bCs/>
          <w:sz w:val="24"/>
          <w:szCs w:val="24"/>
          <w:highlight w:val="none"/>
          <w:lang w:val="en-US" w:eastAsia="zh-CN"/>
        </w:rPr>
        <w:t>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吴工</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rPr>
          <w:rFonts w:hint="eastAsia"/>
          <w:highlight w:val="none"/>
          <w:lang w:val="en-US" w:eastAsia="zh-CN"/>
        </w:rPr>
      </w:pP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宋体" w:hAnsi="宋体" w:cs="宋体"/>
          <w:sz w:val="24"/>
          <w:szCs w:val="24"/>
          <w:highlight w:val="none"/>
          <w:u w:val="none"/>
          <w:lang w:val="en-US"/>
        </w:rPr>
        <w:t>吴山口古街</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五一</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美陈布展活动</w:t>
      </w:r>
      <w:r>
        <w:rPr>
          <w:rFonts w:hint="eastAsia" w:ascii="宋体" w:hAnsi="宋体" w:cs="宋体"/>
          <w:sz w:val="24"/>
          <w:szCs w:val="24"/>
          <w:highlight w:val="none"/>
          <w:lang w:val="en-US" w:eastAsia="zh-CN"/>
        </w:rPr>
        <w:t>.</w:t>
      </w:r>
    </w:p>
    <w:p>
      <w:pPr>
        <w:pageBreakBefore w:val="0"/>
        <w:widowControl w:val="0"/>
        <w:numPr>
          <w:ilvl w:val="0"/>
          <w:numId w:val="3"/>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b w:val="0"/>
          <w:bCs w:val="0"/>
          <w:sz w:val="24"/>
          <w:szCs w:val="24"/>
          <w:highlight w:val="none"/>
          <w:lang w:val="en-US" w:eastAsia="zh-CN"/>
        </w:rPr>
        <w:t>项目执行完毕，经验收审定合格后一次性付款</w:t>
      </w:r>
      <w:r>
        <w:rPr>
          <w:rFonts w:hint="eastAsia" w:asciiTheme="minorEastAsia" w:hAnsiTheme="minorEastAsia" w:eastAsiaTheme="minorEastAsia" w:cstheme="minorEastAsia"/>
          <w:sz w:val="24"/>
          <w:szCs w:val="24"/>
          <w:highlight w:val="none"/>
          <w:lang w:val="en-US" w:eastAsia="zh-CN"/>
        </w:rPr>
        <w:t>。</w:t>
      </w:r>
    </w:p>
    <w:p>
      <w:pPr>
        <w:pageBreakBefore w:val="0"/>
        <w:widowControl w:val="0"/>
        <w:numPr>
          <w:ilvl w:val="0"/>
          <w:numId w:val="3"/>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21</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（1）必须低于拦标价；（2）必须低于且最接近所有有效投标价的算术平均值；（3）必须同时有三家及以上有效投标单位参与竞标。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09738509"/>
      <w:bookmarkStart w:id="8" w:name="_Hlt519045391"/>
      <w:bookmarkStart w:id="9" w:name="_Hlt509738521"/>
    </w:p>
    <w:p>
      <w:pPr>
        <w:pStyle w:val="14"/>
        <w:rPr>
          <w:rFonts w:hint="eastAsia"/>
          <w:highlight w:val="none"/>
        </w:rPr>
      </w:pPr>
    </w:p>
    <w:p>
      <w:pPr>
        <w:pStyle w:val="4"/>
        <w:spacing w:before="120" w:beforeLines="0" w:line="360" w:lineRule="auto"/>
        <w:ind w:firstLine="0"/>
        <w:rPr>
          <w:rStyle w:val="20"/>
          <w:rFonts w:hint="eastAsia" w:ascii="宋体" w:hAnsi="宋体" w:cs="宋体"/>
          <w:b w:val="0"/>
          <w:bCs w:val="0"/>
          <w:sz w:val="44"/>
          <w:szCs w:val="44"/>
          <w:highlight w:val="none"/>
          <w:lang w:val="en-US"/>
        </w:rPr>
      </w:pPr>
      <w:r>
        <w:rPr>
          <w:rStyle w:val="20"/>
          <w:rFonts w:hint="eastAsia" w:ascii="宋体" w:hAnsi="宋体" w:cs="宋体"/>
          <w:b/>
          <w:bCs/>
          <w:sz w:val="52"/>
          <w:szCs w:val="52"/>
          <w:highlight w:val="none"/>
          <w:lang w:val="en-US"/>
        </w:rPr>
        <w:t>吴山口古街“五一”美陈布展活动</w:t>
      </w: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19045798"/>
      <w:bookmarkEnd w:id="10"/>
      <w:bookmarkStart w:id="11" w:name="_Hlt533408409"/>
      <w:bookmarkEnd w:id="11"/>
      <w:bookmarkStart w:id="12" w:name="_Hlt533409360"/>
      <w:bookmarkEnd w:id="12"/>
      <w:bookmarkStart w:id="13" w:name="_Hlt509716873"/>
      <w:bookmarkEnd w:id="13"/>
      <w:bookmarkStart w:id="14" w:name="_Hlt533408916"/>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rPr>
            </w:pPr>
            <w:r>
              <w:rPr>
                <w:rStyle w:val="20"/>
                <w:rFonts w:hint="eastAsia" w:ascii="宋体" w:hAnsi="宋体" w:cs="宋体"/>
                <w:b w:val="0"/>
                <w:bCs w:val="0"/>
                <w:sz w:val="28"/>
                <w:szCs w:val="28"/>
                <w:highlight w:val="none"/>
                <w:lang w:val="en-US"/>
              </w:rPr>
              <w:t>吴山口古街“五一”美陈布展活动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bookmarkEnd w:id="16"/>
    <w:tbl>
      <w:tblPr>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0"/>
        <w:gridCol w:w="1200"/>
        <w:gridCol w:w="3180"/>
        <w:gridCol w:w="585"/>
        <w:gridCol w:w="675"/>
        <w:gridCol w:w="1365"/>
        <w:gridCol w:w="15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1017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highlight w:val="none"/>
                <w:u w:val="none"/>
              </w:rPr>
            </w:pPr>
            <w:bookmarkStart w:id="18" w:name="_Toc6245"/>
            <w:bookmarkStart w:id="19" w:name="_Toc500337339"/>
            <w:bookmarkStart w:id="20" w:name="_Toc19990"/>
            <w:r>
              <w:rPr>
                <w:rFonts w:hint="eastAsia" w:ascii="微软雅黑" w:hAnsi="微软雅黑" w:eastAsia="微软雅黑" w:cs="微软雅黑"/>
                <w:b/>
                <w:bCs/>
                <w:i w:val="0"/>
                <w:iCs w:val="0"/>
                <w:color w:val="000000"/>
                <w:kern w:val="0"/>
                <w:sz w:val="40"/>
                <w:szCs w:val="40"/>
                <w:highlight w:val="none"/>
                <w:u w:val="none"/>
                <w:bdr w:val="none" w:color="auto" w:sz="0" w:space="0"/>
                <w:lang w:val="en-US" w:eastAsia="zh-CN" w:bidi="ar"/>
              </w:rPr>
              <w:t>吴山口古街“五一”美陈布展活动清单报价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区域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项目类别</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明细描述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bdr w:val="none" w:color="auto" w:sz="0" w:space="0"/>
                <w:lang w:val="en-US" w:eastAsia="zh-CN" w:bidi="ar"/>
              </w:rPr>
              <w:t>城墙布置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灯笼</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绒布灯笼定制LOGO 直径：40cm*70cm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320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￥6,400.00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城墙大灯笼绒布灯笼定制LOGO 直径1.6M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吊车及亮化安装费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bdr w:val="none" w:color="auto" w:sz="0" w:space="0"/>
                <w:lang w:val="en-US" w:eastAsia="zh-CN" w:bidi="ar"/>
              </w:rPr>
              <w:t>主街</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天空之伞</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户外印花绸锻油纸伞（伞面直径82CM 伞长52CM）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￥7,000.00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纲丝基础及人工费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招幌</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定制1M*50CM 粗麻布艺招幌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￥7,200.00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布艺灯笼</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布艺灯笼30*60cm 定制LOGO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灯笼亮化（灯泡）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打卡点1（网红玫瑰瀑布）</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网红玫瑰瀑布+文字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￥29,000.00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￥29,000.00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地标路牌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打卡点2（网红巨型玫瑰）</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仿真大玫瑰（高度4米）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木工板制作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窗口莲花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仿真玫瑰+雨伞（高度4米）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木工板制作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￥2,370.00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￥2,370.00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海报</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墙面海报制作1M*2M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墙面海报制作0.8M*1.2M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墙面海报制作0.6M*0.9M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bdr w:val="none" w:color="auto" w:sz="0" w:space="0"/>
                <w:lang w:val="en-US" w:eastAsia="zh-CN" w:bidi="ar"/>
              </w:rPr>
              <w:t>副街</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铁艺牌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￥4,400.00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PVC字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电话亭包装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座椅+邮筒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￥2,200.00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木质打卡小景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￥5,600.00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布艺画面制作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￥1,680.00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打卡点4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木质大卡小景+木质烤漆立体字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￥14,000.00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￥14,000.00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运输费</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货车</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bdr w:val="none" w:color="auto" w:sz="0" w:space="0"/>
                <w:lang w:val="en-US" w:eastAsia="zh-CN" w:bidi="ar"/>
              </w:rPr>
              <w:t>移动摊位装饰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摊位主题形象门</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桁架搭建+喷绘画面包装宽5M*高3M</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￥14,500.00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￥14,500.00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移动摊位</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尺寸2m*1.8M（H）*0.6M(进深)、棚顶户外遮阳防晒防雨布，铁艺部分采用高温（油漆）工艺，车身采用防腐木材质，食物存放处亚克力工艺    定制项目LOGO，底座移动滚轮。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￥5,300.00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￥5,300.00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尺寸2M（H）*1.8M*0.6M(进深) 车身防腐实木色，实木移动滚轮，定制项目LOGO</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尺寸2M（H）*1.8M*0.6M（进深）  顶棚户外遮阳防晒防雨布，车身加厚铁艺焊接打磨，定制项目LOGO </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尺寸2m(H)*1.8M*0.8M(进深)、嵌入式框架结构定制项目LOGO遮雨顶棚、木质工艺（油漆）手推扶手、底座移动滚轮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尺寸2M（H）*1.8M*0.6M(进深) 车身防腐实木色，实木移动滚轮，防水防晒雨布，定制项目LOGO</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￥4,000.00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尺寸2m(H)*2.2M*0.8M(进深)、复古摊位嵌入式框架结构，定制项目LOGO车顶雕刻工艺，车身防腐木工艺（油漆），左右两侧亚克力镭射膜、底座移动滚轮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尺寸2M（H）*2.17M*0.7M（进深）顶棚防雨布打造专属LOGO，可骑行自行车设计，创意置物小格，可移动带防护栏车轮。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￥4,800.00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￥4,800.00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尺寸2.2M*1.6M（H）*0.6M（进深）防腐木车身，顶部多层板防水雨棚，可移动车轮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尺寸：1.8M*2.1M*0.8M（进深）顶部防雨布，车身防腐木（油漆）印制LOGO，创意置物小格，可移动车轮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尺寸：2M（H）*2.1M*0.7M（进深），车顶多层防腐木结构，车身防腐木（油漆），可移动车轮，画框店招设计 </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辆 </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尺寸：2M（H）*2.2M *0.8M（进深）顶部多层实木板雕刻工艺，车身防腐木，亚克力置物盒，</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尺寸：2M（H）*1.8M*0.6M（进深），定制项目LOGO防雨顶棚，车身防腐木（油漆）可移动车轮。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bdr w:val="none" w:color="auto" w:sz="0" w:space="0"/>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其他</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运输费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人工安装费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￥2,400.00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bdr w:val="none" w:color="auto" w:sz="0" w:space="0"/>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9090"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none" w:color="auto" w:sz="0" w:space="0"/>
                <w:lang w:val="en-US" w:eastAsia="zh-CN" w:bidi="ar"/>
              </w:rPr>
              <w:t>报价总计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highlight w:val="none"/>
                <w:u w:val="none"/>
              </w:rPr>
            </w:pPr>
          </w:p>
        </w:tc>
      </w:tr>
    </w:tbl>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pStyle w:val="5"/>
        <w:spacing w:before="0" w:beforeLines="0" w:after="0" w:afterLines="0" w:line="440" w:lineRule="atLeast"/>
        <w:jc w:val="both"/>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2"/>
        <w:rPr>
          <w:rFonts w:hint="eastAsia"/>
          <w:highlight w:val="none"/>
          <w:lang w:val="en-US" w:eastAsia="zh-CN"/>
        </w:rPr>
      </w:pPr>
    </w:p>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130"/>
      <w:bookmarkStart w:id="23" w:name="_Toc535241084"/>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rPr>
        <w:t>吴山口古街</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五一</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u w:val="none"/>
          <w:lang w:val="en-US"/>
        </w:rPr>
        <w:t>美陈布展活动</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14495724"/>
      <w:bookmarkEnd w:id="26"/>
      <w:bookmarkStart w:id="27" w:name="_Hlt53340894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500337343"/>
      <w:bookmarkStart w:id="30" w:name="_Toc19826"/>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516969105"/>
      <w:bookmarkStart w:id="32" w:name="_Toc220232402"/>
      <w:bookmarkStart w:id="33" w:name="_Toc26965"/>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122185"/>
      <w:bookmarkStart w:id="35" w:name="_Toc396317511"/>
      <w:bookmarkStart w:id="36" w:name="_Toc500337346"/>
      <w:bookmarkStart w:id="37" w:name="_Toc17338"/>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abstractNum w:abstractNumId="2">
    <w:nsid w:val="57217473"/>
    <w:multiLevelType w:val="singleLevel"/>
    <w:tmpl w:val="57217473"/>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81952B3"/>
    <w:rsid w:val="099F10DB"/>
    <w:rsid w:val="0E033F7A"/>
    <w:rsid w:val="0E4775D9"/>
    <w:rsid w:val="0EE91E83"/>
    <w:rsid w:val="135056C8"/>
    <w:rsid w:val="13C47160"/>
    <w:rsid w:val="140C4DDD"/>
    <w:rsid w:val="146E4BD8"/>
    <w:rsid w:val="158F4327"/>
    <w:rsid w:val="175054C9"/>
    <w:rsid w:val="182C1032"/>
    <w:rsid w:val="1B841D1D"/>
    <w:rsid w:val="1BF22A8E"/>
    <w:rsid w:val="1CDD28FB"/>
    <w:rsid w:val="23A62190"/>
    <w:rsid w:val="23E028CC"/>
    <w:rsid w:val="26356BAE"/>
    <w:rsid w:val="290D27BA"/>
    <w:rsid w:val="292559B5"/>
    <w:rsid w:val="2BB71AA6"/>
    <w:rsid w:val="2D3A48A4"/>
    <w:rsid w:val="30DE4562"/>
    <w:rsid w:val="39AB1468"/>
    <w:rsid w:val="3A587E8F"/>
    <w:rsid w:val="3C72614E"/>
    <w:rsid w:val="3E1901BE"/>
    <w:rsid w:val="4374368A"/>
    <w:rsid w:val="47C040BF"/>
    <w:rsid w:val="48044450"/>
    <w:rsid w:val="48536283"/>
    <w:rsid w:val="48811DCD"/>
    <w:rsid w:val="4A2000F0"/>
    <w:rsid w:val="4A7D1684"/>
    <w:rsid w:val="4DD50B0D"/>
    <w:rsid w:val="4EB85956"/>
    <w:rsid w:val="54A70F6B"/>
    <w:rsid w:val="567F608E"/>
    <w:rsid w:val="57D87E20"/>
    <w:rsid w:val="5C0629E9"/>
    <w:rsid w:val="5CFE5FDA"/>
    <w:rsid w:val="60A14592"/>
    <w:rsid w:val="64A5505E"/>
    <w:rsid w:val="6597619F"/>
    <w:rsid w:val="6608232F"/>
    <w:rsid w:val="66EF67B7"/>
    <w:rsid w:val="68816AA3"/>
    <w:rsid w:val="6D14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5337</Words>
  <Characters>6346</Characters>
  <Lines>0</Lines>
  <Paragraphs>0</Paragraphs>
  <TotalTime>154</TotalTime>
  <ScaleCrop>false</ScaleCrop>
  <LinksUpToDate>false</LinksUpToDate>
  <CharactersWithSpaces>7329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2023-04-21T07:40:11Z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6E8B642B7602408BA62E1194BFABF76C_13</vt:lpwstr>
  </property>
</Properties>
</file>