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outlineLvl w:val="0"/>
        <w:rPr>
          <w:rStyle w:val="29"/>
          <w:rFonts w:hint="eastAsia" w:ascii="宋体" w:hAnsi="宋体" w:eastAsia="宋体" w:cs="宋体"/>
          <w:sz w:val="44"/>
          <w:szCs w:val="44"/>
          <w:highlight w:val="none"/>
          <w:lang w:val="en-US"/>
        </w:rPr>
      </w:pPr>
      <w:bookmarkStart w:id="0" w:name="_Toc24264"/>
    </w:p>
    <w:bookmarkEnd w:id="0"/>
    <w:p>
      <w:pPr>
        <w:pStyle w:val="4"/>
        <w:spacing w:before="120" w:beforeLines="0" w:line="360" w:lineRule="auto"/>
        <w:ind w:firstLine="0"/>
        <w:outlineLvl w:val="0"/>
        <w:rPr>
          <w:rStyle w:val="29"/>
          <w:rFonts w:hint="eastAsia" w:ascii="宋体" w:hAnsi="宋体" w:eastAsia="宋体" w:cs="宋体"/>
          <w:sz w:val="44"/>
          <w:szCs w:val="44"/>
          <w:highlight w:val="none"/>
        </w:rPr>
      </w:pPr>
      <w:r>
        <w:rPr>
          <w:rStyle w:val="29"/>
          <w:rFonts w:hint="eastAsia" w:ascii="宋体" w:hAnsi="宋体" w:eastAsia="宋体" w:cs="宋体"/>
          <w:sz w:val="44"/>
          <w:szCs w:val="44"/>
          <w:highlight w:val="none"/>
          <w:lang w:val="en-US"/>
        </w:rPr>
        <w:t>肥西县三河文旅上派办公室装修项目监理</w:t>
      </w:r>
    </w:p>
    <w:p>
      <w:pPr>
        <w:pStyle w:val="4"/>
        <w:spacing w:before="120" w:beforeLines="0" w:line="360" w:lineRule="auto"/>
        <w:ind w:firstLine="0"/>
        <w:outlineLvl w:val="9"/>
        <w:rPr>
          <w:rStyle w:val="29"/>
          <w:rFonts w:hint="eastAsia" w:ascii="宋体" w:hAnsi="宋体" w:eastAsia="宋体" w:cs="宋体"/>
          <w:sz w:val="44"/>
          <w:szCs w:val="44"/>
          <w:highlight w:val="none"/>
        </w:rPr>
      </w:pPr>
    </w:p>
    <w:p>
      <w:pPr>
        <w:rPr>
          <w:rFonts w:hint="eastAsia"/>
          <w:highlight w:val="none"/>
        </w:rPr>
      </w:pPr>
    </w:p>
    <w:p>
      <w:pPr>
        <w:pStyle w:val="4"/>
        <w:spacing w:before="120" w:beforeLines="0" w:line="360" w:lineRule="auto"/>
        <w:ind w:firstLine="0"/>
        <w:outlineLvl w:val="0"/>
        <w:rPr>
          <w:rStyle w:val="29"/>
          <w:rFonts w:hint="eastAsia" w:ascii="宋体" w:hAnsi="宋体" w:eastAsia="宋体" w:cs="宋体"/>
          <w:sz w:val="48"/>
          <w:szCs w:val="48"/>
          <w:highlight w:val="none"/>
          <w:lang w:val="en-US"/>
        </w:rPr>
      </w:pPr>
      <w:bookmarkStart w:id="1" w:name="_Toc28744"/>
      <w:r>
        <w:rPr>
          <w:rStyle w:val="29"/>
          <w:rFonts w:hint="eastAsia" w:ascii="宋体" w:hAnsi="宋体" w:eastAsia="宋体" w:cs="宋体"/>
          <w:sz w:val="48"/>
          <w:szCs w:val="48"/>
          <w:highlight w:val="none"/>
          <w:lang w:val="en-US"/>
        </w:rPr>
        <w:t>征</w:t>
      </w:r>
      <w:bookmarkEnd w:id="1"/>
    </w:p>
    <w:p>
      <w:pPr>
        <w:rPr>
          <w:rFonts w:hint="default"/>
          <w:highlight w:val="none"/>
          <w:lang w:val="en-US"/>
        </w:rPr>
      </w:pPr>
    </w:p>
    <w:p>
      <w:pPr>
        <w:pStyle w:val="4"/>
        <w:spacing w:before="120" w:beforeLines="0" w:line="360" w:lineRule="auto"/>
        <w:ind w:firstLine="0"/>
        <w:outlineLvl w:val="0"/>
        <w:rPr>
          <w:rStyle w:val="29"/>
          <w:rFonts w:hint="eastAsia" w:ascii="宋体" w:hAnsi="宋体" w:eastAsia="宋体" w:cs="宋体"/>
          <w:sz w:val="48"/>
          <w:szCs w:val="48"/>
          <w:highlight w:val="none"/>
          <w:lang w:val="en-US"/>
        </w:rPr>
      </w:pPr>
      <w:bookmarkStart w:id="2" w:name="_Toc2876"/>
      <w:bookmarkStart w:id="3" w:name="_Toc2457"/>
      <w:r>
        <w:rPr>
          <w:rStyle w:val="29"/>
          <w:rFonts w:hint="eastAsia" w:ascii="宋体" w:hAnsi="宋体" w:eastAsia="宋体" w:cs="宋体"/>
          <w:sz w:val="48"/>
          <w:szCs w:val="48"/>
          <w:highlight w:val="none"/>
          <w:lang w:val="en-US"/>
        </w:rPr>
        <w:t>集</w:t>
      </w:r>
      <w:bookmarkEnd w:id="2"/>
    </w:p>
    <w:p>
      <w:pPr>
        <w:rPr>
          <w:rFonts w:hint="default"/>
          <w:highlight w:val="none"/>
          <w:lang w:val="en-US"/>
        </w:rPr>
      </w:pPr>
    </w:p>
    <w:p>
      <w:pPr>
        <w:pStyle w:val="4"/>
        <w:spacing w:before="120" w:beforeLines="0" w:line="360" w:lineRule="auto"/>
        <w:ind w:firstLine="0"/>
        <w:outlineLvl w:val="0"/>
        <w:rPr>
          <w:rStyle w:val="29"/>
          <w:rFonts w:hint="eastAsia" w:ascii="宋体" w:hAnsi="宋体" w:eastAsia="宋体" w:cs="宋体"/>
          <w:sz w:val="48"/>
          <w:szCs w:val="48"/>
          <w:highlight w:val="none"/>
        </w:rPr>
      </w:pPr>
      <w:bookmarkStart w:id="4" w:name="_Toc27250"/>
      <w:r>
        <w:rPr>
          <w:rStyle w:val="29"/>
          <w:rFonts w:hint="eastAsia" w:ascii="宋体" w:hAnsi="宋体" w:eastAsia="宋体" w:cs="宋体"/>
          <w:sz w:val="48"/>
          <w:szCs w:val="48"/>
          <w:highlight w:val="none"/>
        </w:rPr>
        <w:t>文</w:t>
      </w:r>
      <w:bookmarkEnd w:id="4"/>
    </w:p>
    <w:p>
      <w:pPr>
        <w:rPr>
          <w:rFonts w:hint="eastAsia"/>
          <w:highlight w:val="none"/>
        </w:rPr>
      </w:pPr>
    </w:p>
    <w:p>
      <w:pPr>
        <w:pStyle w:val="4"/>
        <w:spacing w:before="120" w:beforeLines="0" w:line="360" w:lineRule="auto"/>
        <w:ind w:firstLine="0"/>
        <w:outlineLvl w:val="0"/>
        <w:rPr>
          <w:rStyle w:val="29"/>
          <w:rFonts w:hint="eastAsia" w:ascii="宋体" w:hAnsi="宋体" w:eastAsia="宋体" w:cs="宋体"/>
          <w:sz w:val="48"/>
          <w:szCs w:val="48"/>
          <w:highlight w:val="none"/>
        </w:rPr>
      </w:pPr>
      <w:bookmarkStart w:id="5" w:name="_Toc8526"/>
      <w:r>
        <w:rPr>
          <w:rStyle w:val="29"/>
          <w:rFonts w:hint="eastAsia" w:ascii="宋体" w:hAnsi="宋体" w:eastAsia="宋体" w:cs="宋体"/>
          <w:sz w:val="48"/>
          <w:szCs w:val="48"/>
          <w:highlight w:val="none"/>
        </w:rPr>
        <w:t>件</w:t>
      </w:r>
      <w:bookmarkEnd w:id="5"/>
    </w:p>
    <w:p>
      <w:pPr>
        <w:rPr>
          <w:rStyle w:val="29"/>
          <w:rFonts w:hint="eastAsia" w:ascii="宋体" w:hAnsi="宋体" w:cs="宋体"/>
          <w:sz w:val="44"/>
          <w:szCs w:val="44"/>
          <w:highlight w:val="none"/>
        </w:rPr>
      </w:pPr>
    </w:p>
    <w:p>
      <w:pPr>
        <w:pStyle w:val="6"/>
        <w:rPr>
          <w:rStyle w:val="29"/>
          <w:rFonts w:hint="eastAsia" w:ascii="宋体" w:hAnsi="宋体" w:cs="宋体"/>
          <w:sz w:val="44"/>
          <w:szCs w:val="44"/>
          <w:highlight w:val="none"/>
        </w:rPr>
      </w:pPr>
    </w:p>
    <w:p>
      <w:pPr>
        <w:pStyle w:val="7"/>
        <w:rPr>
          <w:rStyle w:val="29"/>
          <w:rFonts w:hint="eastAsia" w:ascii="宋体" w:hAnsi="宋体" w:cs="宋体"/>
          <w:sz w:val="44"/>
          <w:szCs w:val="44"/>
          <w:highlight w:val="none"/>
        </w:rPr>
      </w:pPr>
    </w:p>
    <w:p>
      <w:pPr>
        <w:rPr>
          <w:rStyle w:val="29"/>
          <w:rFonts w:hint="eastAsia" w:ascii="宋体" w:hAnsi="宋体" w:cs="宋体"/>
          <w:sz w:val="44"/>
          <w:szCs w:val="44"/>
          <w:highlight w:val="none"/>
        </w:rPr>
      </w:pPr>
    </w:p>
    <w:p>
      <w:pPr>
        <w:spacing w:line="360" w:lineRule="auto"/>
        <w:ind w:left="0" w:leftChars="0" w:firstLine="0" w:firstLineChars="0"/>
        <w:jc w:val="center"/>
        <w:rPr>
          <w:rFonts w:hint="eastAsia" w:ascii="宋体" w:hAnsi="宋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p>
    <w:p>
      <w:pPr>
        <w:spacing w:line="360" w:lineRule="auto"/>
        <w:ind w:left="0" w:leftChars="0" w:firstLine="0" w:firstLineChars="0"/>
        <w:jc w:val="center"/>
        <w:rPr>
          <w:rFonts w:hint="eastAsia" w:ascii="黑体" w:hAnsi="宋体" w:eastAsia="黑体"/>
          <w:sz w:val="32"/>
          <w:szCs w:val="32"/>
          <w:highlight w:val="none"/>
        </w:rPr>
      </w:pPr>
      <w:r>
        <w:rPr>
          <w:rFonts w:hint="eastAsia" w:ascii="黑体" w:hAnsi="宋体" w:eastAsia="黑体"/>
          <w:sz w:val="32"/>
          <w:szCs w:val="32"/>
          <w:highlight w:val="none"/>
        </w:rPr>
        <w:t>日期：202</w:t>
      </w:r>
      <w:r>
        <w:rPr>
          <w:rFonts w:hint="eastAsia" w:ascii="黑体" w:hAnsi="宋体" w:eastAsia="黑体"/>
          <w:sz w:val="32"/>
          <w:szCs w:val="32"/>
          <w:highlight w:val="none"/>
          <w:lang w:val="en-US" w:eastAsia="zh-CN"/>
        </w:rPr>
        <w:t>3</w:t>
      </w:r>
      <w:r>
        <w:rPr>
          <w:rFonts w:hint="eastAsia" w:ascii="黑体" w:hAnsi="宋体" w:eastAsia="黑体"/>
          <w:sz w:val="32"/>
          <w:szCs w:val="32"/>
          <w:highlight w:val="none"/>
        </w:rPr>
        <w:t>年</w:t>
      </w:r>
      <w:r>
        <w:rPr>
          <w:rFonts w:hint="eastAsia" w:ascii="黑体" w:hAnsi="宋体" w:eastAsia="黑体"/>
          <w:sz w:val="32"/>
          <w:szCs w:val="32"/>
          <w:highlight w:val="none"/>
          <w:lang w:val="en-US" w:eastAsia="zh-CN"/>
        </w:rPr>
        <w:t>03</w:t>
      </w:r>
      <w:r>
        <w:rPr>
          <w:rFonts w:hint="eastAsia" w:ascii="黑体" w:hAnsi="宋体" w:eastAsia="黑体"/>
          <w:sz w:val="32"/>
          <w:szCs w:val="32"/>
          <w:highlight w:val="none"/>
        </w:rPr>
        <w:t>月</w:t>
      </w:r>
    </w:p>
    <w:p>
      <w:pPr>
        <w:pStyle w:val="30"/>
        <w:tabs>
          <w:tab w:val="right" w:leader="dot" w:pos="9639"/>
        </w:tabs>
        <w:rPr>
          <w:rFonts w:ascii="宋体" w:hAnsi="宋体" w:eastAsia="宋体" w:cs="Times New Roman"/>
          <w:kern w:val="2"/>
          <w:sz w:val="21"/>
          <w:highlight w:val="none"/>
          <w:lang w:val="en-US" w:eastAsia="zh-CN" w:bidi="ar-SA"/>
        </w:rPr>
      </w:pPr>
    </w:p>
    <w:p>
      <w:pPr>
        <w:pStyle w:val="30"/>
        <w:tabs>
          <w:tab w:val="right" w:leader="dot" w:pos="9639"/>
        </w:tabs>
        <w:rPr>
          <w:rFonts w:ascii="宋体" w:hAnsi="宋体" w:eastAsia="宋体" w:cs="Times New Roman"/>
          <w:kern w:val="2"/>
          <w:sz w:val="21"/>
          <w:highlight w:val="none"/>
          <w:lang w:val="en-US" w:eastAsia="zh-CN" w:bidi="ar-SA"/>
        </w:rPr>
      </w:pPr>
    </w:p>
    <w:p>
      <w:pPr>
        <w:pStyle w:val="30"/>
        <w:tabs>
          <w:tab w:val="right" w:leader="dot" w:pos="9639"/>
        </w:tabs>
        <w:rPr>
          <w:rFonts w:ascii="宋体" w:hAnsi="宋体" w:eastAsia="宋体" w:cs="Times New Roman"/>
          <w:kern w:val="2"/>
          <w:sz w:val="21"/>
          <w:highlight w:val="none"/>
          <w:lang w:val="en-US" w:eastAsia="zh-CN" w:bidi="ar-SA"/>
        </w:rPr>
      </w:pPr>
    </w:p>
    <w:sdt>
      <w:sdtPr>
        <w:rPr>
          <w:rFonts w:ascii="宋体" w:hAnsi="宋体" w:eastAsia="宋体" w:cs="Times New Roman"/>
          <w:kern w:val="2"/>
          <w:sz w:val="21"/>
          <w:highlight w:val="none"/>
          <w:lang w:val="en-US" w:eastAsia="zh-CN" w:bidi="ar-SA"/>
        </w:rPr>
        <w:id w:val="147466642"/>
        <w15:color w:val="DBDBDB"/>
        <w:docPartObj>
          <w:docPartGallery w:val="Table of Contents"/>
          <w:docPartUnique/>
        </w:docPartObj>
      </w:sdtPr>
      <w:sdtEndPr>
        <w:rPr>
          <w:rFonts w:ascii="宋体" w:hAnsi="宋体" w:eastAsia="宋体" w:cs="Times New Roman"/>
          <w:kern w:val="2"/>
          <w:sz w:val="21"/>
          <w:highlight w:val="none"/>
          <w:lang w:val="en-US" w:eastAsia="zh-CN" w:bidi="ar-SA"/>
        </w:rPr>
      </w:sdtEndPr>
      <w:sdtContent>
        <w:p>
          <w:pPr>
            <w:pStyle w:val="30"/>
            <w:tabs>
              <w:tab w:val="right" w:leader="dot" w:pos="9639"/>
            </w:tabs>
            <w:rPr>
              <w:highlight w:val="none"/>
            </w:rPr>
          </w:pPr>
          <w:r>
            <w:rPr>
              <w:highlight w:val="none"/>
            </w:rPr>
            <w:fldChar w:fldCharType="begin"/>
          </w:r>
          <w:r>
            <w:rPr>
              <w:highlight w:val="none"/>
            </w:rPr>
            <w:instrText xml:space="preserve">TOC \o "1-1" \h \u </w:instrText>
          </w:r>
          <w:r>
            <w:rPr>
              <w:highlight w:val="none"/>
            </w:rPr>
            <w:fldChar w:fldCharType="separate"/>
          </w:r>
        </w:p>
        <w:p>
          <w:pPr>
            <w:pStyle w:val="30"/>
            <w:tabs>
              <w:tab w:val="right" w:leader="dot" w:pos="9639"/>
            </w:tabs>
            <w:ind w:left="0" w:leftChars="0" w:firstLine="0" w:firstLineChars="0"/>
            <w:jc w:val="center"/>
            <w:rPr>
              <w:rFonts w:hint="eastAsia"/>
              <w:b/>
              <w:bCs/>
              <w:sz w:val="30"/>
              <w:szCs w:val="30"/>
              <w:highlight w:val="none"/>
              <w:lang w:val="en-US" w:eastAsia="zh-CN"/>
            </w:rPr>
          </w:pPr>
        </w:p>
        <w:p>
          <w:pPr>
            <w:pStyle w:val="30"/>
            <w:tabs>
              <w:tab w:val="right" w:leader="dot" w:pos="9639"/>
            </w:tabs>
            <w:ind w:left="0" w:leftChars="0" w:firstLine="0" w:firstLineChars="0"/>
            <w:jc w:val="center"/>
            <w:rPr>
              <w:rFonts w:hint="eastAsia" w:eastAsia="宋体"/>
              <w:b/>
              <w:bCs/>
              <w:sz w:val="30"/>
              <w:szCs w:val="30"/>
              <w:highlight w:val="none"/>
              <w:lang w:val="en-US" w:eastAsia="zh-CN"/>
            </w:rPr>
          </w:pPr>
          <w:r>
            <w:rPr>
              <w:rFonts w:hint="eastAsia"/>
              <w:b/>
              <w:bCs/>
              <w:sz w:val="30"/>
              <w:szCs w:val="30"/>
              <w:highlight w:val="none"/>
              <w:lang w:val="en-US" w:eastAsia="zh-CN"/>
            </w:rPr>
            <w:t>目录</w:t>
          </w:r>
        </w:p>
        <w:p>
          <w:pPr>
            <w:pStyle w:val="30"/>
            <w:tabs>
              <w:tab w:val="right" w:leader="dot" w:pos="9639"/>
            </w:tabs>
            <w:rPr>
              <w:b/>
              <w:bCs/>
              <w:sz w:val="30"/>
              <w:szCs w:val="30"/>
              <w:highlight w:val="none"/>
            </w:rPr>
          </w:pPr>
        </w:p>
        <w:p>
          <w:pPr>
            <w:pStyle w:val="30"/>
            <w:tabs>
              <w:tab w:val="right" w:leader="dot" w:pos="9639"/>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_Toc4405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第一章  评审公告</w:t>
          </w:r>
          <w:r>
            <w:rPr>
              <w:b/>
              <w:bCs/>
              <w:sz w:val="30"/>
              <w:szCs w:val="30"/>
              <w:highlight w:val="none"/>
            </w:rPr>
            <w:tab/>
          </w:r>
          <w:r>
            <w:rPr>
              <w:b/>
              <w:bCs/>
              <w:sz w:val="30"/>
              <w:szCs w:val="30"/>
              <w:highlight w:val="none"/>
            </w:rPr>
            <w:fldChar w:fldCharType="begin"/>
          </w:r>
          <w:r>
            <w:rPr>
              <w:b/>
              <w:bCs/>
              <w:sz w:val="30"/>
              <w:szCs w:val="30"/>
              <w:highlight w:val="none"/>
            </w:rPr>
            <w:instrText xml:space="preserve"> PAGEREF _Toc4405 \h </w:instrText>
          </w:r>
          <w:r>
            <w:rPr>
              <w:b/>
              <w:bCs/>
              <w:sz w:val="30"/>
              <w:szCs w:val="30"/>
              <w:highlight w:val="none"/>
            </w:rPr>
            <w:fldChar w:fldCharType="separate"/>
          </w:r>
          <w:r>
            <w:rPr>
              <w:b/>
              <w:bCs/>
              <w:sz w:val="30"/>
              <w:szCs w:val="30"/>
              <w:highlight w:val="none"/>
            </w:rPr>
            <w:t>3</w:t>
          </w:r>
          <w:r>
            <w:rPr>
              <w:b/>
              <w:bCs/>
              <w:sz w:val="30"/>
              <w:szCs w:val="30"/>
              <w:highlight w:val="none"/>
            </w:rPr>
            <w:fldChar w:fldCharType="end"/>
          </w:r>
          <w:r>
            <w:rPr>
              <w:b/>
              <w:bCs/>
              <w:sz w:val="30"/>
              <w:szCs w:val="30"/>
              <w:highlight w:val="none"/>
            </w:rPr>
            <w:fldChar w:fldCharType="end"/>
          </w:r>
        </w:p>
        <w:p>
          <w:pPr>
            <w:pStyle w:val="30"/>
            <w:tabs>
              <w:tab w:val="right" w:leader="dot" w:pos="9639"/>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_Toc3641 </w:instrText>
          </w:r>
          <w:r>
            <w:rPr>
              <w:b/>
              <w:bCs/>
              <w:sz w:val="30"/>
              <w:szCs w:val="30"/>
              <w:highlight w:val="none"/>
            </w:rPr>
            <w:fldChar w:fldCharType="separate"/>
          </w:r>
          <w:r>
            <w:rPr>
              <w:rFonts w:hint="eastAsia" w:asciiTheme="minorEastAsia" w:hAnsiTheme="minorEastAsia" w:eastAsiaTheme="minorEastAsia" w:cstheme="minorEastAsia"/>
              <w:b/>
              <w:bCs/>
              <w:sz w:val="30"/>
              <w:szCs w:val="30"/>
              <w:highlight w:val="none"/>
              <w:lang w:val="en-US" w:eastAsia="zh-CN"/>
            </w:rPr>
            <w:t>第二章 项目需求</w:t>
          </w:r>
          <w:r>
            <w:rPr>
              <w:b/>
              <w:bCs/>
              <w:sz w:val="30"/>
              <w:szCs w:val="30"/>
              <w:highlight w:val="none"/>
            </w:rPr>
            <w:tab/>
          </w:r>
          <w:r>
            <w:rPr>
              <w:b/>
              <w:bCs/>
              <w:sz w:val="30"/>
              <w:szCs w:val="30"/>
              <w:highlight w:val="none"/>
            </w:rPr>
            <w:fldChar w:fldCharType="begin"/>
          </w:r>
          <w:r>
            <w:rPr>
              <w:b/>
              <w:bCs/>
              <w:sz w:val="30"/>
              <w:szCs w:val="30"/>
              <w:highlight w:val="none"/>
            </w:rPr>
            <w:instrText xml:space="preserve"> PAGEREF _Toc3641 \h </w:instrText>
          </w:r>
          <w:r>
            <w:rPr>
              <w:b/>
              <w:bCs/>
              <w:sz w:val="30"/>
              <w:szCs w:val="30"/>
              <w:highlight w:val="none"/>
            </w:rPr>
            <w:fldChar w:fldCharType="separate"/>
          </w:r>
          <w:r>
            <w:rPr>
              <w:b/>
              <w:bCs/>
              <w:sz w:val="30"/>
              <w:szCs w:val="30"/>
              <w:highlight w:val="none"/>
            </w:rPr>
            <w:t>5</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_Toc21105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第三章 资审标准</w:t>
          </w:r>
          <w:r>
            <w:rPr>
              <w:b/>
              <w:bCs/>
              <w:sz w:val="30"/>
              <w:szCs w:val="30"/>
              <w:highlight w:val="none"/>
            </w:rPr>
            <w:tab/>
          </w:r>
          <w:r>
            <w:rPr>
              <w:b/>
              <w:bCs/>
              <w:sz w:val="30"/>
              <w:szCs w:val="30"/>
              <w:highlight w:val="none"/>
            </w:rPr>
            <w:fldChar w:fldCharType="begin"/>
          </w:r>
          <w:r>
            <w:rPr>
              <w:b/>
              <w:bCs/>
              <w:sz w:val="30"/>
              <w:szCs w:val="30"/>
              <w:highlight w:val="none"/>
            </w:rPr>
            <w:instrText xml:space="preserve"> PAGEREF _Toc21105 \h </w:instrText>
          </w:r>
          <w:r>
            <w:rPr>
              <w:b/>
              <w:bCs/>
              <w:sz w:val="30"/>
              <w:szCs w:val="30"/>
              <w:highlight w:val="none"/>
            </w:rPr>
            <w:fldChar w:fldCharType="separate"/>
          </w:r>
          <w:r>
            <w:rPr>
              <w:b/>
              <w:bCs/>
              <w:sz w:val="30"/>
              <w:szCs w:val="30"/>
              <w:highlight w:val="none"/>
            </w:rPr>
            <w:t>6</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_Toc12208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第四章  入选服务合同</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_Toc12208 \h </w:instrText>
          </w:r>
          <w:r>
            <w:rPr>
              <w:b/>
              <w:bCs/>
              <w:sz w:val="30"/>
              <w:szCs w:val="30"/>
              <w:highlight w:val="none"/>
            </w:rPr>
            <w:fldChar w:fldCharType="separate"/>
          </w:r>
          <w:r>
            <w:rPr>
              <w:b/>
              <w:bCs/>
              <w:sz w:val="30"/>
              <w:szCs w:val="30"/>
              <w:highlight w:val="none"/>
            </w:rPr>
            <w:t>10</w:t>
          </w:r>
          <w:r>
            <w:rPr>
              <w:b/>
              <w:bCs/>
              <w:sz w:val="30"/>
              <w:szCs w:val="30"/>
              <w:highlight w:val="none"/>
            </w:rPr>
            <w:fldChar w:fldCharType="end"/>
          </w:r>
          <w:r>
            <w:rPr>
              <w:b/>
              <w:bCs/>
              <w:sz w:val="30"/>
              <w:szCs w:val="30"/>
              <w:highlight w:val="none"/>
            </w:rPr>
            <w:fldChar w:fldCharType="end"/>
          </w:r>
        </w:p>
        <w:p>
          <w:pPr>
            <w:pStyle w:val="30"/>
            <w:tabs>
              <w:tab w:val="right" w:leader="dot" w:pos="8400"/>
            </w:tabs>
            <w:rPr>
              <w:b/>
              <w:bCs/>
              <w:sz w:val="30"/>
              <w:szCs w:val="30"/>
              <w:highlight w:val="none"/>
            </w:rPr>
          </w:pPr>
        </w:p>
        <w:p>
          <w:pPr>
            <w:pStyle w:val="30"/>
            <w:tabs>
              <w:tab w:val="right" w:leader="dot" w:pos="8400"/>
            </w:tabs>
            <w:rPr>
              <w:b/>
              <w:bCs/>
              <w:sz w:val="30"/>
              <w:szCs w:val="30"/>
              <w:highlight w:val="none"/>
            </w:rPr>
          </w:pPr>
          <w:r>
            <w:rPr>
              <w:b/>
              <w:bCs/>
              <w:sz w:val="30"/>
              <w:szCs w:val="30"/>
              <w:highlight w:val="none"/>
            </w:rPr>
            <w:fldChar w:fldCharType="begin"/>
          </w:r>
          <w:r>
            <w:rPr>
              <w:b/>
              <w:bCs/>
              <w:sz w:val="30"/>
              <w:szCs w:val="30"/>
              <w:highlight w:val="none"/>
            </w:rPr>
            <w:instrText xml:space="preserve"> HYPERLINK \l _Toc18224 </w:instrText>
          </w:r>
          <w:r>
            <w:rPr>
              <w:b/>
              <w:bCs/>
              <w:sz w:val="30"/>
              <w:szCs w:val="30"/>
              <w:highlight w:val="none"/>
            </w:rPr>
            <w:fldChar w:fldCharType="separate"/>
          </w:r>
          <w:r>
            <w:rPr>
              <w:rFonts w:hint="eastAsia" w:ascii="宋体" w:hAnsi="宋体" w:eastAsia="宋体" w:cs="宋体"/>
              <w:b/>
              <w:bCs/>
              <w:sz w:val="30"/>
              <w:szCs w:val="30"/>
              <w:highlight w:val="none"/>
              <w:lang w:val="en-US" w:eastAsia="zh-CN"/>
            </w:rPr>
            <w:t>第五章  参审文件</w:t>
          </w:r>
          <w:r>
            <w:rPr>
              <w:rFonts w:hint="eastAsia" w:ascii="宋体" w:hAnsi="宋体" w:eastAsia="宋体" w:cs="宋体"/>
              <w:b/>
              <w:bCs/>
              <w:sz w:val="30"/>
              <w:szCs w:val="30"/>
              <w:highlight w:val="none"/>
            </w:rPr>
            <w:t>格式</w:t>
          </w:r>
          <w:r>
            <w:rPr>
              <w:b/>
              <w:bCs/>
              <w:sz w:val="30"/>
              <w:szCs w:val="30"/>
              <w:highlight w:val="none"/>
            </w:rPr>
            <w:tab/>
          </w:r>
          <w:r>
            <w:rPr>
              <w:b/>
              <w:bCs/>
              <w:sz w:val="30"/>
              <w:szCs w:val="30"/>
              <w:highlight w:val="none"/>
            </w:rPr>
            <w:fldChar w:fldCharType="begin"/>
          </w:r>
          <w:r>
            <w:rPr>
              <w:b/>
              <w:bCs/>
              <w:sz w:val="30"/>
              <w:szCs w:val="30"/>
              <w:highlight w:val="none"/>
            </w:rPr>
            <w:instrText xml:space="preserve"> PAGEREF _Toc18224 \h </w:instrText>
          </w:r>
          <w:r>
            <w:rPr>
              <w:b/>
              <w:bCs/>
              <w:sz w:val="30"/>
              <w:szCs w:val="30"/>
              <w:highlight w:val="none"/>
            </w:rPr>
            <w:fldChar w:fldCharType="separate"/>
          </w:r>
          <w:r>
            <w:rPr>
              <w:b/>
              <w:bCs/>
              <w:sz w:val="30"/>
              <w:szCs w:val="30"/>
              <w:highlight w:val="none"/>
            </w:rPr>
            <w:t>11</w:t>
          </w:r>
          <w:r>
            <w:rPr>
              <w:b/>
              <w:bCs/>
              <w:sz w:val="30"/>
              <w:szCs w:val="30"/>
              <w:highlight w:val="none"/>
            </w:rPr>
            <w:fldChar w:fldCharType="end"/>
          </w:r>
          <w:r>
            <w:rPr>
              <w:b/>
              <w:bCs/>
              <w:sz w:val="30"/>
              <w:szCs w:val="30"/>
              <w:highlight w:val="none"/>
            </w:rPr>
            <w:fldChar w:fldCharType="end"/>
          </w:r>
        </w:p>
        <w:p>
          <w:pPr>
            <w:pStyle w:val="30"/>
            <w:tabs>
              <w:tab w:val="right" w:leader="dot" w:pos="9639"/>
            </w:tabs>
            <w:rPr>
              <w:sz w:val="30"/>
              <w:szCs w:val="30"/>
              <w:highlight w:val="none"/>
            </w:rPr>
          </w:pPr>
        </w:p>
        <w:p>
          <w:pPr>
            <w:pStyle w:val="30"/>
            <w:tabs>
              <w:tab w:val="right" w:leader="dot" w:pos="9639"/>
            </w:tabs>
            <w:rPr>
              <w:highlight w:val="none"/>
            </w:rPr>
          </w:pPr>
        </w:p>
        <w:p>
          <w:pPr>
            <w:rPr>
              <w:highlight w:val="none"/>
            </w:rPr>
          </w:pPr>
          <w:r>
            <w:rPr>
              <w:highlight w:val="none"/>
            </w:rPr>
            <w:fldChar w:fldCharType="end"/>
          </w:r>
        </w:p>
      </w:sdtContent>
    </w:sdt>
    <w:p>
      <w:pPr>
        <w:rPr>
          <w:rStyle w:val="31"/>
          <w:rFonts w:hint="eastAsia" w:ascii="宋体" w:hAnsi="宋体" w:eastAsia="宋体" w:cs="宋体"/>
          <w:b/>
          <w:bCs/>
          <w:sz w:val="30"/>
          <w:szCs w:val="30"/>
          <w:highlight w:val="none"/>
          <w:lang w:val="en-US" w:eastAsia="zh-CN"/>
        </w:rPr>
      </w:pPr>
      <w:bookmarkStart w:id="6" w:name="_Toc4405"/>
      <w:r>
        <w:rPr>
          <w:rStyle w:val="31"/>
          <w:rFonts w:hint="eastAsia" w:ascii="宋体" w:hAnsi="宋体" w:eastAsia="宋体" w:cs="宋体"/>
          <w:b/>
          <w:bCs/>
          <w:sz w:val="30"/>
          <w:szCs w:val="30"/>
          <w:highlight w:val="none"/>
          <w:lang w:val="en-US" w:eastAsia="zh-CN"/>
        </w:rPr>
        <w:br w:type="page"/>
      </w:r>
    </w:p>
    <w:p>
      <w:pPr>
        <w:pStyle w:val="4"/>
        <w:spacing w:before="120" w:beforeLines="0" w:line="360" w:lineRule="auto"/>
        <w:ind w:firstLine="602" w:firstLineChars="200"/>
        <w:outlineLvl w:val="0"/>
        <w:rPr>
          <w:rFonts w:hint="eastAsia" w:ascii="宋体" w:hAnsi="宋体" w:eastAsia="宋体" w:cs="宋体"/>
          <w:sz w:val="28"/>
          <w:szCs w:val="28"/>
          <w:highlight w:val="none"/>
        </w:rPr>
      </w:pPr>
      <w:r>
        <w:rPr>
          <w:rStyle w:val="31"/>
          <w:rFonts w:hint="eastAsia" w:ascii="宋体" w:hAnsi="宋体" w:eastAsia="宋体" w:cs="宋体"/>
          <w:b/>
          <w:bCs/>
          <w:sz w:val="30"/>
          <w:szCs w:val="30"/>
          <w:highlight w:val="none"/>
          <w:lang w:val="en-US" w:eastAsia="zh-CN"/>
        </w:rPr>
        <w:t>第一章</w:t>
      </w:r>
      <w:bookmarkEnd w:id="3"/>
      <w:r>
        <w:rPr>
          <w:rStyle w:val="31"/>
          <w:rFonts w:hint="eastAsia" w:ascii="宋体" w:hAnsi="宋体" w:eastAsia="宋体" w:cs="宋体"/>
          <w:b/>
          <w:bCs/>
          <w:sz w:val="30"/>
          <w:szCs w:val="30"/>
          <w:highlight w:val="none"/>
          <w:lang w:val="en-US" w:eastAsia="zh-CN"/>
        </w:rPr>
        <w:t xml:space="preserve">  评审公告</w:t>
      </w:r>
      <w:bookmarkEnd w:id="6"/>
    </w:p>
    <w:p>
      <w:pPr>
        <w:tabs>
          <w:tab w:val="left" w:pos="2410"/>
        </w:tabs>
        <w:autoSpaceDE w:val="0"/>
        <w:autoSpaceDN w:val="0"/>
        <w:adjustRightInd w:val="0"/>
        <w:snapToGrid w:val="0"/>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single"/>
          <w:lang w:val="en-US"/>
        </w:rPr>
        <w:t>肥西县三河文旅上派办公室装修项目监理</w:t>
      </w:r>
      <w:r>
        <w:rPr>
          <w:rFonts w:hint="eastAsia" w:ascii="宋体" w:hAnsi="宋体" w:cs="宋体"/>
          <w:sz w:val="24"/>
          <w:szCs w:val="24"/>
          <w:highlight w:val="none"/>
          <w:u w:val="none"/>
          <w:lang w:val="en-US" w:eastAsia="zh-CN"/>
        </w:rPr>
        <w:t>项目</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lang w:val="en-US" w:eastAsia="zh-CN"/>
        </w:rPr>
        <w:t>,</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rPr>
        <w:t>肥西县三河文旅上派办公室装修项目监理</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2.项目地点：肥西</w:t>
      </w:r>
      <w:r>
        <w:rPr>
          <w:rFonts w:hint="eastAsia" w:ascii="宋体" w:hAnsi="宋体" w:cs="宋体"/>
          <w:sz w:val="24"/>
          <w:szCs w:val="24"/>
          <w:highlight w:val="none"/>
          <w:lang w:val="en-US" w:eastAsia="zh-CN"/>
        </w:rPr>
        <w:t>县上派镇</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4.项目概况：项目位于肥西县上派镇，建筑面积约3077m²，地上三层。</w:t>
      </w:r>
      <w:r>
        <w:rPr>
          <w:rFonts w:hint="eastAsia" w:ascii="宋体" w:hAnsi="宋体" w:cs="宋体"/>
          <w:sz w:val="24"/>
          <w:szCs w:val="24"/>
          <w:highlight w:val="none"/>
          <w:lang w:val="en-US" w:eastAsia="zh-CN"/>
        </w:rPr>
        <w:t>主要为外立面改造及内部装饰等，</w:t>
      </w:r>
      <w:r>
        <w:rPr>
          <w:rFonts w:hint="eastAsia" w:ascii="宋体" w:hAnsi="宋体" w:cs="宋体"/>
          <w:sz w:val="24"/>
          <w:szCs w:val="24"/>
          <w:highlight w:val="none"/>
        </w:rPr>
        <w:t>包括但不限于装饰装修、水电改造、拆除工程等</w:t>
      </w:r>
      <w:r>
        <w:rPr>
          <w:rFonts w:hint="eastAsia" w:ascii="宋体" w:hAnsi="宋体" w:cs="宋体"/>
          <w:sz w:val="24"/>
          <w:szCs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5.资金</w:t>
      </w:r>
      <w:r>
        <w:rPr>
          <w:rFonts w:hint="eastAsia" w:ascii="宋体" w:hAnsi="宋体" w:cs="宋体"/>
          <w:sz w:val="24"/>
          <w:szCs w:val="24"/>
          <w:highlight w:val="none"/>
          <w:lang w:val="en-US" w:eastAsia="zh-CN"/>
        </w:rPr>
        <w:t>情况</w:t>
      </w:r>
      <w:r>
        <w:rPr>
          <w:rFonts w:hint="eastAsia" w:ascii="宋体" w:hAnsi="宋体" w:cs="宋体"/>
          <w:sz w:val="24"/>
          <w:szCs w:val="24"/>
          <w:highlight w:val="none"/>
        </w:rPr>
        <w:t>：</w:t>
      </w:r>
      <w:r>
        <w:rPr>
          <w:rFonts w:hint="eastAsia" w:ascii="宋体" w:hAnsi="宋体" w:cs="宋体"/>
          <w:sz w:val="24"/>
          <w:szCs w:val="24"/>
          <w:highlight w:val="none"/>
          <w:lang w:val="en-US" w:eastAsia="zh-CN"/>
        </w:rPr>
        <w:t>已落实</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rPr>
        <w:t>6.项目概算：</w:t>
      </w:r>
      <w:r>
        <w:rPr>
          <w:rFonts w:hint="eastAsia" w:ascii="宋体" w:hAnsi="宋体" w:cs="宋体"/>
          <w:sz w:val="24"/>
          <w:szCs w:val="24"/>
          <w:highlight w:val="none"/>
          <w:lang w:val="en-US" w:eastAsia="zh-CN"/>
        </w:rPr>
        <w:t>100000元</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.项目类别：服务类</w:t>
      </w:r>
    </w:p>
    <w:p>
      <w:pPr>
        <w:pStyle w:val="15"/>
        <w:spacing w:line="360" w:lineRule="auto"/>
        <w:ind w:left="0" w:leftChars="0"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8.服务期限：项目全周期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具有独立承担民事责任的能力</w:t>
      </w:r>
      <w:r>
        <w:rPr>
          <w:rFonts w:hint="eastAsia" w:ascii="宋体" w:hAnsi="宋体" w:cs="宋体"/>
          <w:sz w:val="24"/>
          <w:szCs w:val="24"/>
          <w:highlight w:val="none"/>
        </w:rPr>
        <w:t>；</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2.具有房屋建筑工程监理乙级及以上资质或工程监理综合资质；</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上午</w:t>
      </w:r>
      <w:bookmarkStart w:id="50" w:name="_GoBack"/>
      <w:bookmarkEnd w:id="50"/>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00。</w:t>
      </w:r>
    </w:p>
    <w:p>
      <w:pPr>
        <w:numPr>
          <w:ilvl w:val="0"/>
          <w:numId w:val="0"/>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lang w:val="en-US" w:eastAsia="zh-CN"/>
        </w:rPr>
        <w:t>2.1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参审单位自行从</w:t>
      </w:r>
      <w:r>
        <w:rPr>
          <w:rFonts w:ascii="宋体" w:hAnsi="宋体" w:eastAsia="宋体" w:cs="宋体"/>
          <w:color w:val="auto"/>
          <w:sz w:val="24"/>
          <w:szCs w:val="24"/>
          <w:highlight w:val="none"/>
        </w:rPr>
        <w:t>肥西县</w:t>
      </w:r>
      <w:r>
        <w:rPr>
          <w:rFonts w:hint="eastAsia" w:ascii="宋体" w:hAnsi="宋体" w:cs="宋体"/>
          <w:color w:val="auto"/>
          <w:sz w:val="24"/>
          <w:szCs w:val="24"/>
          <w:highlight w:val="none"/>
          <w:lang w:val="en-US" w:eastAsia="zh-CN"/>
        </w:rPr>
        <w:t>三河文旅发展有限公司</w:t>
      </w:r>
      <w:r>
        <w:rPr>
          <w:rFonts w:ascii="宋体" w:hAnsi="宋体" w:eastAsia="宋体" w:cs="宋体"/>
          <w:color w:val="auto"/>
          <w:sz w:val="24"/>
          <w:szCs w:val="24"/>
          <w:highlight w:val="none"/>
        </w:rPr>
        <w:t>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"http://www.sanhewenlv.com/" </w:instrText>
      </w:r>
      <w:r>
        <w:rPr>
          <w:rFonts w:ascii="宋体" w:hAnsi="宋体" w:eastAsia="宋体" w:cs="宋体"/>
          <w:sz w:val="24"/>
          <w:szCs w:val="24"/>
        </w:rPr>
        <w:fldChar w:fldCharType="separate"/>
      </w:r>
      <w:r>
        <w:rPr>
          <w:rStyle w:val="24"/>
          <w:rFonts w:ascii="宋体" w:hAnsi="宋体" w:eastAsia="宋体" w:cs="宋体"/>
          <w:sz w:val="24"/>
          <w:szCs w:val="24"/>
        </w:rPr>
        <w:t>肥西县三河文旅发展有限公司 (sanhewenlv.com)</w:t>
      </w:r>
      <w:r>
        <w:rPr>
          <w:rFonts w:ascii="宋体" w:hAnsi="宋体" w:eastAsia="宋体" w:cs="宋体"/>
          <w:sz w:val="24"/>
          <w:szCs w:val="24"/>
        </w:rPr>
        <w:fldChar w:fldCharType="end"/>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下载征集文件。</w:t>
      </w:r>
      <w:r>
        <w:rPr>
          <w:rFonts w:hint="eastAsia" w:ascii="宋体" w:hAnsi="宋体" w:cs="宋体"/>
          <w:color w:val="auto"/>
          <w:sz w:val="24"/>
          <w:szCs w:val="24"/>
          <w:highlight w:val="none"/>
          <w:lang w:val="en-US" w:eastAsia="zh-CN"/>
        </w:rPr>
        <w:t>在规定时间内发送参审文件至联系人邮箱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w:t>
      </w:r>
      <w:r>
        <w:rPr>
          <w:rFonts w:hint="eastAsia" w:ascii="宋体" w:hAnsi="宋体" w:eastAsia="宋体" w:cs="宋体"/>
          <w:b/>
          <w:bCs/>
          <w:color w:val="auto"/>
          <w:kern w:val="0"/>
          <w:sz w:val="24"/>
          <w:szCs w:val="24"/>
          <w:highlight w:val="none"/>
          <w:lang w:val="en-US" w:eastAsia="zh-CN"/>
        </w:rPr>
        <w:t>202</w:t>
      </w:r>
      <w:r>
        <w:rPr>
          <w:rFonts w:hint="eastAsia" w:ascii="宋体"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rPr>
        <w:t>年</w:t>
      </w:r>
      <w:r>
        <w:rPr>
          <w:rFonts w:hint="eastAsia" w:ascii="宋体" w:hAnsi="宋体" w:cs="宋体"/>
          <w:b/>
          <w:bCs/>
          <w:color w:val="auto"/>
          <w:kern w:val="0"/>
          <w:sz w:val="24"/>
          <w:szCs w:val="24"/>
          <w:highlight w:val="none"/>
          <w:lang w:val="en-US" w:eastAsia="zh-CN"/>
        </w:rPr>
        <w:t>03</w:t>
      </w:r>
      <w:r>
        <w:rPr>
          <w:rFonts w:hint="eastAsia" w:ascii="宋体" w:hAnsi="宋体" w:eastAsia="宋体" w:cs="宋体"/>
          <w:b/>
          <w:bCs/>
          <w:color w:val="auto"/>
          <w:kern w:val="0"/>
          <w:sz w:val="24"/>
          <w:szCs w:val="24"/>
          <w:highlight w:val="none"/>
          <w:lang w:val="en-US" w:eastAsia="zh-CN"/>
        </w:rPr>
        <w:t>月</w:t>
      </w:r>
      <w:r>
        <w:rPr>
          <w:rFonts w:hint="eastAsia" w:ascii="宋体" w:hAnsi="宋体" w:cs="宋体"/>
          <w:b/>
          <w:bCs/>
          <w:color w:val="auto"/>
          <w:kern w:val="0"/>
          <w:sz w:val="24"/>
          <w:szCs w:val="24"/>
          <w:highlight w:val="none"/>
          <w:lang w:val="en-US" w:eastAsia="zh-CN"/>
        </w:rPr>
        <w:t>28</w:t>
      </w:r>
      <w:r>
        <w:rPr>
          <w:rFonts w:hint="eastAsia" w:ascii="宋体" w:hAnsi="宋体" w:eastAsia="宋体" w:cs="宋体"/>
          <w:b/>
          <w:bCs/>
          <w:color w:val="auto"/>
          <w:kern w:val="0"/>
          <w:sz w:val="24"/>
          <w:szCs w:val="24"/>
          <w:highlight w:val="none"/>
          <w:lang w:val="en-US" w:eastAsia="zh-CN"/>
        </w:rPr>
        <w:t>日</w:t>
      </w:r>
      <w:r>
        <w:rPr>
          <w:rFonts w:hint="eastAsia" w:ascii="宋体" w:hAnsi="宋体" w:cs="宋体"/>
          <w:b/>
          <w:bCs/>
          <w:color w:val="auto"/>
          <w:kern w:val="0"/>
          <w:sz w:val="24"/>
          <w:szCs w:val="24"/>
          <w:highlight w:val="none"/>
          <w:lang w:val="en-US" w:eastAsia="zh-CN"/>
        </w:rPr>
        <w:t>15</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00</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三河文旅发展有限公司网站</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INCLUDEPICTURE \d "C:\\Users\\Administrator\\AppData\\Roaming\\Tencent\\QQ\\Temp\\%W@GJ$ACOF(TYDYECOKVDYB.png" \* MERGEFORMATINET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kern w:val="0"/>
          <w:sz w:val="24"/>
          <w:szCs w:val="24"/>
          <w:highlight w:val="none"/>
          <w:lang w:val="en-US" w:eastAsia="zh-CN"/>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HYPERLINK "http://www.sanhewenlv.com/" </w:instrText>
      </w:r>
      <w:r>
        <w:rPr>
          <w:rFonts w:ascii="宋体" w:hAnsi="宋体" w:eastAsia="宋体" w:cs="宋体"/>
          <w:sz w:val="24"/>
          <w:szCs w:val="24"/>
        </w:rPr>
        <w:fldChar w:fldCharType="separate"/>
      </w:r>
      <w:r>
        <w:rPr>
          <w:rStyle w:val="24"/>
          <w:rFonts w:ascii="宋体" w:hAnsi="宋体" w:eastAsia="宋体" w:cs="宋体"/>
          <w:sz w:val="24"/>
          <w:szCs w:val="24"/>
        </w:rPr>
        <w:t>肥西县三河文旅发展有限公司 (sanhewenlv.com)</w:t>
      </w:r>
      <w:r>
        <w:rPr>
          <w:rFonts w:ascii="宋体" w:hAnsi="宋体" w:eastAsia="宋体" w:cs="宋体"/>
          <w:sz w:val="24"/>
          <w:szCs w:val="24"/>
        </w:rPr>
        <w:fldChar w:fldCharType="end"/>
      </w:r>
      <w:r>
        <w:rPr>
          <w:rFonts w:hint="eastAsia" w:ascii="宋体" w:hAnsi="宋体" w:eastAsia="宋体" w:cs="宋体"/>
          <w:color w:val="auto"/>
          <w:kern w:val="0"/>
          <w:sz w:val="24"/>
          <w:szCs w:val="24"/>
          <w:highlight w:val="none"/>
          <w:lang w:val="en-US" w:eastAsia="zh-CN"/>
        </w:rPr>
        <w:t>）发布通知。</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各参审单位无需</w:t>
      </w:r>
      <w:r>
        <w:rPr>
          <w:rFonts w:hint="eastAsia" w:ascii="宋体" w:hAnsi="宋体" w:cs="宋体"/>
          <w:color w:val="auto"/>
          <w:kern w:val="0"/>
          <w:sz w:val="24"/>
          <w:szCs w:val="24"/>
          <w:highlight w:val="none"/>
          <w:lang w:val="en-US" w:eastAsia="zh-CN"/>
        </w:rPr>
        <w:t>到达现场</w:t>
      </w:r>
      <w:r>
        <w:rPr>
          <w:rFonts w:hint="eastAsia" w:ascii="宋体" w:hAnsi="宋体" w:eastAsia="宋体" w:cs="宋体"/>
          <w:color w:val="auto"/>
          <w:kern w:val="0"/>
          <w:sz w:val="24"/>
          <w:szCs w:val="24"/>
          <w:highlight w:val="none"/>
          <w:lang w:val="en-US" w:eastAsia="zh-CN"/>
        </w:rPr>
        <w:t>。</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审地点：肥西县</w:t>
      </w:r>
      <w:r>
        <w:rPr>
          <w:rFonts w:hint="eastAsia" w:ascii="宋体" w:hAnsi="宋体" w:cs="宋体"/>
          <w:color w:val="auto"/>
          <w:kern w:val="0"/>
          <w:sz w:val="24"/>
          <w:szCs w:val="24"/>
          <w:highlight w:val="none"/>
          <w:lang w:val="en-US" w:eastAsia="zh-CN"/>
        </w:rPr>
        <w:t>三河文旅发展有限公司上派办公点</w:t>
      </w:r>
      <w:r>
        <w:rPr>
          <w:rFonts w:hint="eastAsia" w:ascii="宋体" w:hAnsi="宋体" w:eastAsia="宋体" w:cs="宋体"/>
          <w:color w:val="auto"/>
          <w:kern w:val="0"/>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w:t>
      </w:r>
      <w:r>
        <w:rPr>
          <w:rFonts w:ascii="微软雅黑" w:hAnsi="微软雅黑" w:eastAsia="微软雅黑" w:cs="微软雅黑"/>
          <w:i w:val="0"/>
          <w:iCs w:val="0"/>
          <w:caps w:val="0"/>
          <w:color w:val="000000"/>
          <w:spacing w:val="0"/>
          <w:sz w:val="24"/>
          <w:szCs w:val="24"/>
          <w:shd w:val="clear" w:fill="FFFFFF"/>
        </w:rPr>
        <w:t>肥西县上派镇三河路与巢湖路交叉口肥西农商行三楼</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许工</w:t>
      </w:r>
    </w:p>
    <w:p>
      <w:pPr>
        <w:autoSpaceDE w:val="0"/>
        <w:autoSpaceDN w:val="0"/>
        <w:adjustRightInd w:val="0"/>
        <w:spacing w:line="360" w:lineRule="auto"/>
        <w:ind w:firstLine="480" w:firstLineChars="200"/>
        <w:jc w:val="left"/>
        <w:rPr>
          <w:rFonts w:hint="eastAsia" w:ascii="宋体" w:hAnsi="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15"/>
        <w:ind w:left="0" w:leftChars="0" w:firstLine="480" w:firstLineChars="200"/>
        <w:rPr>
          <w:rFonts w:hint="default"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邮箱：632712189@qq.com</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left="0" w:leftChars="0" w:firstLine="0" w:firstLineChars="0"/>
        <w:rPr>
          <w:rFonts w:hint="eastAsia" w:ascii="宋体" w:hAnsi="宋体" w:eastAsia="宋体" w:cs="宋体"/>
          <w:bCs/>
          <w:sz w:val="24"/>
          <w:szCs w:val="24"/>
          <w:highlight w:val="none"/>
        </w:rPr>
      </w:pPr>
    </w:p>
    <w:p>
      <w:pPr>
        <w:pStyle w:val="15"/>
        <w:ind w:firstLine="480"/>
        <w:rPr>
          <w:rFonts w:hint="eastAsia" w:ascii="宋体" w:hAnsi="宋体" w:eastAsia="宋体" w:cs="宋体"/>
          <w:bCs/>
          <w:sz w:val="24"/>
          <w:szCs w:val="24"/>
          <w:highlight w:val="none"/>
        </w:rPr>
      </w:pPr>
    </w:p>
    <w:p>
      <w:pPr>
        <w:rPr>
          <w:rStyle w:val="31"/>
          <w:rFonts w:hint="eastAsia" w:ascii="宋体" w:hAnsi="宋体" w:eastAsia="宋体" w:cs="宋体"/>
          <w:b/>
          <w:bCs/>
          <w:sz w:val="30"/>
          <w:szCs w:val="30"/>
          <w:highlight w:val="none"/>
          <w:lang w:val="en-US" w:eastAsia="zh-CN"/>
        </w:rPr>
      </w:pPr>
      <w:bookmarkStart w:id="7" w:name="_Toc220232390"/>
      <w:bookmarkStart w:id="8" w:name="_Toc20903"/>
      <w:r>
        <w:rPr>
          <w:rStyle w:val="31"/>
          <w:rFonts w:hint="eastAsia" w:ascii="宋体" w:hAnsi="宋体" w:eastAsia="宋体" w:cs="宋体"/>
          <w:b/>
          <w:bCs/>
          <w:sz w:val="30"/>
          <w:szCs w:val="30"/>
          <w:highlight w:val="none"/>
          <w:lang w:val="en-US" w:eastAsia="zh-CN"/>
        </w:rPr>
        <w:br w:type="page"/>
      </w:r>
    </w:p>
    <w:p>
      <w:pPr>
        <w:pStyle w:val="4"/>
        <w:pageBreakBefore w:val="0"/>
        <w:widowControl w:val="0"/>
        <w:kinsoku/>
        <w:wordWrap/>
        <w:overflowPunct/>
        <w:topLinePunct w:val="0"/>
        <w:bidi w:val="0"/>
        <w:snapToGrid/>
        <w:spacing w:line="360" w:lineRule="auto"/>
        <w:ind w:firstLine="482" w:firstLineChars="200"/>
        <w:textAlignment w:val="auto"/>
        <w:outlineLvl w:val="0"/>
        <w:rPr>
          <w:rStyle w:val="31"/>
          <w:rFonts w:hint="eastAsia" w:asciiTheme="minorEastAsia" w:hAnsiTheme="minorEastAsia" w:eastAsiaTheme="minorEastAsia" w:cstheme="minorEastAsia"/>
          <w:b w:val="0"/>
          <w:bCs w:val="0"/>
          <w:sz w:val="24"/>
          <w:szCs w:val="24"/>
          <w:highlight w:val="none"/>
        </w:rPr>
      </w:pPr>
      <w:bookmarkStart w:id="9" w:name="_Toc3641"/>
      <w:r>
        <w:rPr>
          <w:rStyle w:val="31"/>
          <w:rFonts w:hint="eastAsia" w:asciiTheme="minorEastAsia" w:hAnsiTheme="minorEastAsia" w:eastAsiaTheme="minorEastAsia" w:cstheme="minorEastAsia"/>
          <w:b/>
          <w:bCs/>
          <w:sz w:val="24"/>
          <w:szCs w:val="24"/>
          <w:highlight w:val="none"/>
          <w:lang w:val="en-US" w:eastAsia="zh-CN"/>
        </w:rPr>
        <w:t xml:space="preserve">第二章 </w:t>
      </w:r>
      <w:bookmarkEnd w:id="7"/>
      <w:r>
        <w:rPr>
          <w:rStyle w:val="31"/>
          <w:rFonts w:hint="eastAsia" w:asciiTheme="minorEastAsia" w:hAnsiTheme="minorEastAsia" w:eastAsiaTheme="minorEastAsia" w:cstheme="minorEastAsia"/>
          <w:b/>
          <w:bCs/>
          <w:sz w:val="24"/>
          <w:szCs w:val="24"/>
          <w:highlight w:val="none"/>
          <w:lang w:val="en-US" w:eastAsia="zh-CN"/>
        </w:rPr>
        <w:t>项目需求</w:t>
      </w:r>
      <w:bookmarkEnd w:id="8"/>
      <w:bookmarkEnd w:id="9"/>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10"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本项目包括但不限于以下内容：</w:t>
      </w:r>
    </w:p>
    <w:p>
      <w:pPr>
        <w:pageBreakBefore w:val="0"/>
        <w:widowControl w:val="0"/>
        <w:numPr>
          <w:ilvl w:val="0"/>
          <w:numId w:val="0"/>
        </w:numPr>
        <w:kinsoku/>
        <w:wordWrap/>
        <w:overflowPunct/>
        <w:topLinePunct w:val="0"/>
        <w:autoSpaceDE w:val="0"/>
        <w:autoSpaceDN w:val="0"/>
        <w:bidi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宋体" w:hAnsi="宋体" w:cs="宋体"/>
          <w:sz w:val="24"/>
          <w:szCs w:val="24"/>
          <w:highlight w:val="none"/>
          <w:lang w:val="en-US"/>
        </w:rPr>
        <w:t>肥西县三河文旅上派办公室装修项目监理</w:t>
      </w:r>
      <w:r>
        <w:rPr>
          <w:rFonts w:hint="eastAsia" w:asciiTheme="minorEastAsia" w:hAnsiTheme="minorEastAsia" w:eastAsiaTheme="minorEastAsia" w:cstheme="minorEastAsia"/>
          <w:kern w:val="2"/>
          <w:sz w:val="24"/>
          <w:szCs w:val="24"/>
          <w:highlight w:val="none"/>
          <w:lang w:val="en-US" w:eastAsia="zh-CN" w:bidi="ar-SA"/>
        </w:rPr>
        <w:t>。</w:t>
      </w:r>
    </w:p>
    <w:p>
      <w:pPr>
        <w:pageBreakBefore w:val="0"/>
        <w:widowControl w:val="0"/>
        <w:numPr>
          <w:ilvl w:val="0"/>
          <w:numId w:val="1"/>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bCs/>
          <w:sz w:val="24"/>
          <w:szCs w:val="24"/>
          <w:highlight w:val="none"/>
        </w:rPr>
        <w:br w:type="textWrapping"/>
      </w:r>
      <w:r>
        <w:rPr>
          <w:rFonts w:hint="eastAsia" w:asciiTheme="minorEastAsia" w:hAnsiTheme="minorEastAsia" w:eastAsiaTheme="minorEastAsia" w:cstheme="minorEastAsia"/>
          <w:sz w:val="24"/>
          <w:szCs w:val="24"/>
          <w:highlight w:val="none"/>
          <w:lang w:val="en-US" w:eastAsia="zh-CN"/>
        </w:rPr>
        <w:t xml:space="preserve">    监理费用按进度进行支付，外立面提升改造验收合格支付合同价的40%，竣工验收合格付至合同价的70%，审计结束后付至审定价的97%，余款待质保期(两年）结束后一次性付清（无息）。</w:t>
      </w:r>
    </w:p>
    <w:p>
      <w:pPr>
        <w:pageBreakBefore w:val="0"/>
        <w:widowControl w:val="0"/>
        <w:numPr>
          <w:ilvl w:val="0"/>
          <w:numId w:val="1"/>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9"/>
          <w:rFonts w:hint="eastAsia" w:ascii="宋体" w:hAnsi="宋体" w:eastAsia="宋体"/>
          <w:b w:val="0"/>
          <w:bCs/>
          <w:i w:val="0"/>
          <w:caps w:val="0"/>
          <w:color w:val="000000"/>
          <w:spacing w:val="0"/>
          <w:w w:val="100"/>
          <w:kern w:val="0"/>
          <w:sz w:val="24"/>
          <w:szCs w:val="24"/>
          <w:highlight w:val="none"/>
          <w:lang w:val="en-US" w:eastAsia="zh-CN" w:bidi="ar-SA"/>
        </w:rPr>
      </w:pPr>
      <w:r>
        <w:rPr>
          <w:rStyle w:val="29"/>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9"/>
          <w:rFonts w:hint="eastAsia" w:ascii="宋体" w:hAnsi="宋体"/>
          <w:b w:val="0"/>
          <w:i w:val="0"/>
          <w:caps w:val="0"/>
          <w:color w:val="000000"/>
          <w:spacing w:val="0"/>
          <w:w w:val="100"/>
          <w:kern w:val="0"/>
          <w:sz w:val="24"/>
          <w:szCs w:val="24"/>
          <w:highlight w:val="none"/>
          <w:lang w:val="en-US" w:eastAsia="zh-CN" w:bidi="ar-SA"/>
        </w:rPr>
        <w:t>盖章的</w:t>
      </w:r>
      <w:r>
        <w:rPr>
          <w:rStyle w:val="29"/>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9"/>
          <w:rFonts w:hint="eastAsia" w:ascii="宋体" w:hAnsi="宋体" w:eastAsia="宋体"/>
          <w:b w:val="0"/>
          <w:bCs/>
          <w:i w:val="0"/>
          <w:caps w:val="0"/>
          <w:color w:val="000000"/>
          <w:spacing w:val="0"/>
          <w:w w:val="100"/>
          <w:kern w:val="0"/>
          <w:sz w:val="24"/>
          <w:szCs w:val="24"/>
          <w:highlight w:val="none"/>
          <w:lang w:val="en-US" w:eastAsia="zh-CN" w:bidi="ar-SA"/>
        </w:rPr>
        <w:t>：</w: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9"/>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9"/>
          <w:rFonts w:hint="eastAsia" w:ascii="宋体" w:hAnsi="宋体"/>
          <w:b w:val="0"/>
          <w:bCs/>
          <w:i w:val="0"/>
          <w:caps w:val="0"/>
          <w:color w:val="000000"/>
          <w:spacing w:val="0"/>
          <w:w w:val="100"/>
          <w:kern w:val="0"/>
          <w:sz w:val="24"/>
          <w:szCs w:val="24"/>
          <w:highlight w:val="none"/>
          <w:lang w:val="en-US" w:eastAsia="zh-CN" w:bidi="ar-SA"/>
        </w:rPr>
        <w:t>632712189@qq.com</w:t>
      </w:r>
      <w:r>
        <w:rPr>
          <w:rStyle w:val="29"/>
          <w:rFonts w:hint="eastAsia" w:ascii="宋体" w:hAnsi="宋体" w:eastAsia="宋体"/>
          <w:b w:val="0"/>
          <w:bCs/>
          <w:i w:val="0"/>
          <w:caps w:val="0"/>
          <w:color w:val="000000"/>
          <w:spacing w:val="0"/>
          <w:w w:val="100"/>
          <w:kern w:val="0"/>
          <w:sz w:val="24"/>
          <w:szCs w:val="24"/>
          <w:highlight w:val="none"/>
          <w:lang w:val="en-US" w:eastAsia="zh-CN" w:bidi="ar-SA"/>
        </w:rPr>
        <w:t>。参审文件的文件名请用“各</w:t>
      </w:r>
      <w:r>
        <w:rPr>
          <w:rStyle w:val="29"/>
          <w:rFonts w:hint="eastAsia" w:ascii="宋体" w:hAnsi="宋体"/>
          <w:b w:val="0"/>
          <w:bCs/>
          <w:i w:val="0"/>
          <w:caps w:val="0"/>
          <w:color w:val="000000"/>
          <w:spacing w:val="0"/>
          <w:w w:val="100"/>
          <w:kern w:val="0"/>
          <w:sz w:val="24"/>
          <w:szCs w:val="24"/>
          <w:highlight w:val="none"/>
          <w:lang w:val="en-US" w:eastAsia="zh-CN" w:bidi="ar-SA"/>
        </w:rPr>
        <w:t>参审单位</w:t>
      </w:r>
      <w:r>
        <w:rPr>
          <w:rStyle w:val="29"/>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9"/>
          <w:rFonts w:hint="eastAsia" w:ascii="宋体" w:hAnsi="宋体" w:eastAsia="宋体"/>
          <w:b w:val="0"/>
          <w:i w:val="0"/>
          <w:caps w:val="0"/>
          <w:color w:val="auto"/>
          <w:spacing w:val="0"/>
          <w:w w:val="100"/>
          <w:kern w:val="0"/>
          <w:sz w:val="24"/>
          <w:szCs w:val="24"/>
          <w:highlight w:val="none"/>
          <w:u w:val="none"/>
          <w:lang w:val="en-US" w:eastAsia="zh-CN" w:bidi="ar-SA"/>
        </w:rPr>
      </w:pPr>
      <w:r>
        <w:rPr>
          <w:rStyle w:val="29"/>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9"/>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9"/>
          <w:rFonts w:hint="eastAsia" w:ascii="宋体" w:hAnsi="宋体"/>
          <w:b/>
          <w:bCs w:val="0"/>
          <w:i w:val="0"/>
          <w:caps w:val="0"/>
          <w:color w:val="auto"/>
          <w:spacing w:val="0"/>
          <w:w w:val="100"/>
          <w:kern w:val="0"/>
          <w:sz w:val="24"/>
          <w:szCs w:val="24"/>
          <w:highlight w:val="none"/>
          <w:u w:val="none"/>
          <w:lang w:val="en-US" w:eastAsia="zh-CN" w:bidi="ar-SA"/>
        </w:rPr>
        <w:t>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9"/>
          <w:rFonts w:hint="eastAsia" w:ascii="宋体" w:hAnsi="宋体"/>
          <w:b/>
          <w:bCs w:val="0"/>
          <w:i w:val="0"/>
          <w:caps w:val="0"/>
          <w:color w:val="auto"/>
          <w:spacing w:val="0"/>
          <w:w w:val="100"/>
          <w:kern w:val="0"/>
          <w:sz w:val="24"/>
          <w:szCs w:val="24"/>
          <w:highlight w:val="none"/>
          <w:u w:val="none"/>
          <w:lang w:val="en-US" w:eastAsia="zh-CN" w:bidi="ar-SA"/>
        </w:rPr>
        <w:t>03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9"/>
          <w:rFonts w:hint="eastAsia" w:ascii="宋体" w:hAnsi="宋体"/>
          <w:b/>
          <w:bCs w:val="0"/>
          <w:i w:val="0"/>
          <w:caps w:val="0"/>
          <w:color w:val="auto"/>
          <w:spacing w:val="0"/>
          <w:w w:val="100"/>
          <w:kern w:val="0"/>
          <w:sz w:val="24"/>
          <w:szCs w:val="24"/>
          <w:highlight w:val="none"/>
          <w:u w:val="none"/>
          <w:lang w:val="en-US" w:eastAsia="zh-CN" w:bidi="ar-SA"/>
        </w:rPr>
        <w:t>25</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9"/>
          <w:rFonts w:hint="eastAsia" w:ascii="宋体" w:hAnsi="宋体"/>
          <w:b/>
          <w:bCs w:val="0"/>
          <w:i w:val="0"/>
          <w:caps w:val="0"/>
          <w:color w:val="auto"/>
          <w:spacing w:val="0"/>
          <w:w w:val="100"/>
          <w:kern w:val="0"/>
          <w:sz w:val="24"/>
          <w:szCs w:val="24"/>
          <w:highlight w:val="none"/>
          <w:u w:val="none"/>
          <w:lang w:val="en-US" w:eastAsia="zh-CN" w:bidi="ar-SA"/>
        </w:rPr>
        <w:t>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9"/>
          <w:rFonts w:hint="eastAsia" w:ascii="宋体" w:hAnsi="宋体"/>
          <w:b/>
          <w:bCs w:val="0"/>
          <w:i w:val="0"/>
          <w:caps w:val="0"/>
          <w:color w:val="auto"/>
          <w:spacing w:val="0"/>
          <w:w w:val="100"/>
          <w:kern w:val="0"/>
          <w:sz w:val="24"/>
          <w:szCs w:val="24"/>
          <w:highlight w:val="none"/>
          <w:u w:val="none"/>
          <w:lang w:val="en-US" w:eastAsia="zh-CN" w:bidi="ar-SA"/>
        </w:rPr>
        <w:t>03</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9"/>
          <w:rFonts w:hint="eastAsia" w:ascii="宋体" w:hAnsi="宋体"/>
          <w:b/>
          <w:bCs w:val="0"/>
          <w:i w:val="0"/>
          <w:caps w:val="0"/>
          <w:color w:val="auto"/>
          <w:spacing w:val="0"/>
          <w:w w:val="100"/>
          <w:kern w:val="0"/>
          <w:sz w:val="24"/>
          <w:szCs w:val="24"/>
          <w:highlight w:val="none"/>
          <w:u w:val="none"/>
          <w:lang w:val="en-US" w:eastAsia="zh-CN" w:bidi="ar-SA"/>
        </w:rPr>
        <w:t>27</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9"/>
          <w:rFonts w:hint="eastAsia" w:ascii="宋体" w:hAnsi="宋体"/>
          <w:b/>
          <w:bCs w:val="0"/>
          <w:i w:val="0"/>
          <w:caps w:val="0"/>
          <w:color w:val="auto"/>
          <w:spacing w:val="0"/>
          <w:w w:val="100"/>
          <w:kern w:val="0"/>
          <w:sz w:val="24"/>
          <w:szCs w:val="24"/>
          <w:highlight w:val="none"/>
          <w:u w:val="none"/>
          <w:lang w:val="en-US" w:eastAsia="zh-CN" w:bidi="ar-SA"/>
        </w:rPr>
        <w:t>7</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9"/>
          <w:rFonts w:hint="eastAsia" w:ascii="宋体" w:hAnsi="宋体"/>
          <w:b/>
          <w:bCs w:val="0"/>
          <w:i w:val="0"/>
          <w:caps w:val="0"/>
          <w:color w:val="auto"/>
          <w:spacing w:val="0"/>
          <w:w w:val="100"/>
          <w:kern w:val="0"/>
          <w:sz w:val="24"/>
          <w:szCs w:val="24"/>
          <w:highlight w:val="none"/>
          <w:u w:val="none"/>
          <w:lang w:val="en-US" w:eastAsia="zh-CN" w:bidi="ar-SA"/>
        </w:rPr>
        <w:t>0</w:t>
      </w:r>
      <w:r>
        <w:rPr>
          <w:rStyle w:val="29"/>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9"/>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rPr>
          <w:rFonts w:hint="eastAsia"/>
          <w:highlight w:val="none"/>
          <w:lang w:val="en-US" w:eastAsia="zh-CN"/>
        </w:rPr>
      </w:pPr>
    </w:p>
    <w:p>
      <w:pPr>
        <w:pStyle w:val="5"/>
        <w:outlineLvl w:val="9"/>
        <w:rPr>
          <w:rFonts w:hint="eastAsia"/>
          <w:highlight w:val="none"/>
          <w:lang w:val="en-US" w:eastAsia="zh-CN"/>
        </w:rPr>
      </w:pPr>
    </w:p>
    <w:p>
      <w:pPr>
        <w:rPr>
          <w:rFonts w:hint="eastAsia"/>
          <w:highlight w:val="none"/>
          <w:lang w:val="en-US" w:eastAsia="zh-CN"/>
        </w:rPr>
      </w:pPr>
    </w:p>
    <w:p>
      <w:pPr>
        <w:rPr>
          <w:rStyle w:val="31"/>
          <w:rFonts w:hint="eastAsia" w:ascii="宋体" w:hAnsi="宋体" w:eastAsia="宋体" w:cs="宋体"/>
          <w:b/>
          <w:bCs/>
          <w:sz w:val="28"/>
          <w:szCs w:val="28"/>
          <w:highlight w:val="none"/>
          <w:lang w:val="en-US" w:eastAsia="zh-CN"/>
        </w:rPr>
      </w:pPr>
      <w:r>
        <w:rPr>
          <w:rStyle w:val="31"/>
          <w:rFonts w:hint="eastAsia" w:ascii="宋体" w:hAnsi="宋体" w:eastAsia="宋体" w:cs="宋体"/>
          <w:b/>
          <w:bCs/>
          <w:sz w:val="28"/>
          <w:szCs w:val="28"/>
          <w:highlight w:val="none"/>
          <w:lang w:val="en-US" w:eastAsia="zh-CN"/>
        </w:rPr>
        <w:br w:type="page"/>
      </w:r>
    </w:p>
    <w:p>
      <w:pPr>
        <w:pStyle w:val="4"/>
        <w:spacing w:line="500" w:lineRule="exact"/>
        <w:ind w:firstLine="0"/>
        <w:jc w:val="center"/>
        <w:outlineLvl w:val="0"/>
        <w:rPr>
          <w:rFonts w:hint="eastAsia" w:ascii="宋体" w:hAnsi="宋体" w:eastAsia="宋体" w:cs="宋体"/>
          <w:sz w:val="28"/>
          <w:szCs w:val="28"/>
          <w:highlight w:val="none"/>
        </w:rPr>
      </w:pPr>
      <w:bookmarkStart w:id="11" w:name="_Toc21105"/>
      <w:r>
        <w:rPr>
          <w:rStyle w:val="31"/>
          <w:rFonts w:hint="eastAsia" w:ascii="宋体" w:hAnsi="宋体" w:eastAsia="宋体" w:cs="宋体"/>
          <w:b/>
          <w:bCs/>
          <w:sz w:val="28"/>
          <w:szCs w:val="28"/>
          <w:highlight w:val="none"/>
          <w:lang w:val="en-US" w:eastAsia="zh-CN"/>
        </w:rPr>
        <w:t>第三章 资审</w:t>
      </w:r>
      <w:bookmarkEnd w:id="10"/>
      <w:r>
        <w:rPr>
          <w:rStyle w:val="31"/>
          <w:rFonts w:hint="eastAsia" w:ascii="宋体" w:hAnsi="宋体" w:eastAsia="宋体" w:cs="宋体"/>
          <w:b/>
          <w:bCs/>
          <w:sz w:val="28"/>
          <w:szCs w:val="28"/>
          <w:highlight w:val="none"/>
          <w:lang w:val="en-US" w:eastAsia="zh-CN"/>
        </w:rPr>
        <w:t>标准</w:t>
      </w:r>
      <w:bookmarkEnd w:id="11"/>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一</w:t>
      </w:r>
      <w:r>
        <w:rPr>
          <w:rFonts w:hint="eastAsia" w:ascii="宋体" w:hAnsi="宋体" w:cs="宋体"/>
          <w:bCs/>
          <w:sz w:val="24"/>
          <w:szCs w:val="24"/>
          <w:highlight w:val="none"/>
          <w:lang w:eastAsia="zh-CN"/>
        </w:rPr>
        <w:t>）</w:t>
      </w:r>
      <w:r>
        <w:rPr>
          <w:rFonts w:hint="eastAsia" w:ascii="宋体" w:hAnsi="宋体" w:cs="宋体"/>
          <w:bCs/>
          <w:sz w:val="24"/>
          <w:szCs w:val="24"/>
          <w:highlight w:val="none"/>
        </w:rPr>
        <w:t>、本项目按照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二</w:t>
      </w:r>
      <w:r>
        <w:rPr>
          <w:rFonts w:hint="eastAsia" w:ascii="宋体" w:hAnsi="宋体" w:cs="宋体"/>
          <w:bCs/>
          <w:sz w:val="24"/>
          <w:szCs w:val="24"/>
          <w:highlight w:val="none"/>
          <w:lang w:eastAsia="zh-CN"/>
        </w:rPr>
        <w:t>）</w:t>
      </w:r>
      <w:r>
        <w:rPr>
          <w:rFonts w:hint="eastAsia" w:ascii="宋体" w:hAnsi="宋体" w:cs="宋体"/>
          <w:bCs/>
          <w:sz w:val="24"/>
          <w:szCs w:val="24"/>
          <w:highlight w:val="none"/>
        </w:rPr>
        <w:t>、评审中，评审委员会发现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（三）、本项目</w:t>
      </w:r>
      <w:r>
        <w:rPr>
          <w:rFonts w:asciiTheme="minorEastAsia" w:hAnsiTheme="minorEastAsia" w:eastAsiaTheme="minorEastAsia"/>
          <w:sz w:val="24"/>
          <w:highlight w:val="none"/>
        </w:rPr>
        <w:t>采用</w:t>
      </w:r>
      <w:r>
        <w:rPr>
          <w:rFonts w:hint="eastAsia" w:asciiTheme="minorEastAsia" w:hAnsiTheme="minorEastAsia" w:eastAsiaTheme="minorEastAsia"/>
          <w:sz w:val="24"/>
          <w:highlight w:val="none"/>
          <w:lang w:val="en-US" w:eastAsia="zh-CN"/>
        </w:rPr>
        <w:t>综合评分</w:t>
      </w:r>
      <w:r>
        <w:rPr>
          <w:rFonts w:asciiTheme="minorEastAsia" w:hAnsiTheme="minorEastAsia" w:eastAsiaTheme="minorEastAsia"/>
          <w:sz w:val="24"/>
          <w:highlight w:val="none"/>
        </w:rPr>
        <w:t>法，</w:t>
      </w:r>
      <w:r>
        <w:rPr>
          <w:rFonts w:hint="eastAsia" w:asciiTheme="minorEastAsia" w:hAnsiTheme="minorEastAsia" w:eastAsiaTheme="minorEastAsia"/>
          <w:sz w:val="24"/>
          <w:highlight w:val="none"/>
          <w:lang w:val="en-US" w:eastAsia="zh-CN"/>
        </w:rPr>
        <w:t>对参审单位的资格进行评审，资格评</w:t>
      </w:r>
      <w:r>
        <w:rPr>
          <w:rFonts w:hint="eastAsia" w:asciiTheme="minorEastAsia" w:hAnsiTheme="minorEastAsia" w:eastAsiaTheme="minorEastAsia"/>
          <w:sz w:val="24"/>
          <w:highlight w:val="none"/>
          <w:lang w:eastAsia="zh-CN"/>
        </w:rPr>
        <w:t>审通过的</w:t>
      </w:r>
      <w:r>
        <w:rPr>
          <w:rFonts w:hint="eastAsia" w:asciiTheme="minorEastAsia" w:hAnsiTheme="minorEastAsia" w:eastAsiaTheme="minorEastAsia"/>
          <w:sz w:val="24"/>
          <w:highlight w:val="none"/>
          <w:lang w:val="en-US" w:eastAsia="zh-CN"/>
        </w:rPr>
        <w:t>参审</w:t>
      </w:r>
      <w:r>
        <w:rPr>
          <w:rFonts w:hint="eastAsia" w:asciiTheme="minorEastAsia" w:hAnsiTheme="minorEastAsia" w:eastAsiaTheme="minorEastAsia"/>
          <w:sz w:val="24"/>
          <w:highlight w:val="none"/>
          <w:lang w:eastAsia="zh-CN"/>
        </w:rPr>
        <w:t>单位</w:t>
      </w:r>
      <w:r>
        <w:rPr>
          <w:rFonts w:hint="eastAsia" w:asciiTheme="minorEastAsia" w:hAnsiTheme="minorEastAsia" w:eastAsiaTheme="minorEastAsia"/>
          <w:sz w:val="24"/>
          <w:highlight w:val="none"/>
          <w:lang w:val="en-US" w:eastAsia="zh-CN"/>
        </w:rPr>
        <w:t>进入下一步的详细评审</w:t>
      </w:r>
      <w:r>
        <w:rPr>
          <w:rFonts w:asciiTheme="minorEastAsia" w:hAnsiTheme="minorEastAsia" w:eastAsiaTheme="minorEastAsia"/>
          <w:sz w:val="24"/>
          <w:highlight w:val="none"/>
        </w:rPr>
        <w:t>。</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（四）</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w:t>
      </w:r>
    </w:p>
    <w:tbl>
      <w:tblPr>
        <w:tblStyle w:val="1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33"/>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val="en-US" w:eastAsia="zh-CN"/>
              </w:rPr>
              <w:t>资格审查</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33"/>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w:t>
            </w:r>
            <w:r>
              <w:rPr>
                <w:rFonts w:hint="eastAsia" w:ascii="宋体" w:hAnsi="宋体" w:cs="宋体"/>
                <w:sz w:val="24"/>
                <w:szCs w:val="24"/>
                <w:highlight w:val="none"/>
                <w:lang w:val="en-US" w:eastAsia="zh-CN"/>
              </w:rPr>
              <w:t>格</w:t>
            </w:r>
            <w:r>
              <w:rPr>
                <w:rFonts w:hint="eastAsia" w:ascii="宋体" w:hAnsi="宋体" w:cs="宋体"/>
                <w:sz w:val="24"/>
                <w:szCs w:val="24"/>
                <w:highlight w:val="none"/>
              </w:rPr>
              <w:t>要求</w:t>
            </w:r>
          </w:p>
        </w:tc>
        <w:tc>
          <w:tcPr>
            <w:tcW w:w="3334" w:type="dxa"/>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符合公告要求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default" w:ascii="宋体" w:hAnsi="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39" w:type="dxa"/>
            <w:noWrap w:val="0"/>
            <w:vAlign w:val="center"/>
          </w:tcPr>
          <w:p>
            <w:pPr>
              <w:adjustRightInd w:val="0"/>
              <w:snapToGrid w:val="0"/>
              <w:ind w:right="-10" w:right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spacing w:after="50" w:afterLines="0"/>
              <w:ind w:right="-10" w:rightChars="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rightChars="0"/>
              <w:jc w:val="center"/>
              <w:rPr>
                <w:rFonts w:hint="eastAsia"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征集文件要求的其他情形</w:t>
            </w:r>
          </w:p>
        </w:tc>
        <w:tc>
          <w:tcPr>
            <w:tcW w:w="819" w:type="dxa"/>
            <w:noWrap w:val="0"/>
            <w:vAlign w:val="center"/>
          </w:tcPr>
          <w:p>
            <w:pPr>
              <w:adjustRightInd w:val="0"/>
              <w:snapToGrid w:val="0"/>
              <w:ind w:right="-10" w:rightChars="0"/>
              <w:jc w:val="center"/>
              <w:rPr>
                <w:rFonts w:hint="eastAsia" w:ascii="宋体" w:hAnsi="宋体" w:cs="宋体"/>
                <w:sz w:val="24"/>
                <w:szCs w:val="24"/>
                <w:highlight w:val="none"/>
              </w:rPr>
            </w:pPr>
          </w:p>
        </w:tc>
        <w:tc>
          <w:tcPr>
            <w:tcW w:w="3115" w:type="dxa"/>
            <w:noWrap w:val="0"/>
            <w:vAlign w:val="center"/>
          </w:tcPr>
          <w:p>
            <w:pPr>
              <w:adjustRightInd w:val="0"/>
              <w:snapToGrid w:val="0"/>
              <w:ind w:right="-10" w:rightChars="0"/>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0"/>
              <w:jc w:val="both"/>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pStyle w:val="14"/>
        <w:ind w:left="0" w:leftChars="0" w:firstLine="0" w:firstLineChars="0"/>
        <w:rPr>
          <w:rFonts w:hint="eastAsia" w:asciiTheme="minorEastAsia" w:hAnsiTheme="minorEastAsia" w:eastAsiaTheme="minorEastAsia"/>
          <w:sz w:val="24"/>
          <w:highlight w:val="none"/>
          <w:lang w:val="en-US" w:eastAsia="zh-CN"/>
        </w:rPr>
      </w:pPr>
    </w:p>
    <w:p>
      <w:pPr>
        <w:rPr>
          <w:rFonts w:hint="eastAsia" w:asciiTheme="minorEastAsia" w:hAnsiTheme="minorEastAsia" w:eastAsiaTheme="minorEastAsia"/>
          <w:sz w:val="24"/>
          <w:highlight w:val="none"/>
          <w:lang w:val="en-US" w:eastAsia="zh-CN"/>
        </w:rPr>
      </w:pPr>
    </w:p>
    <w:p>
      <w:pPr>
        <w:pStyle w:val="14"/>
        <w:numPr>
          <w:ilvl w:val="0"/>
          <w:numId w:val="2"/>
        </w:numPr>
        <w:ind w:left="0" w:leftChars="0" w:firstLine="0" w:firstLineChars="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、资格评</w:t>
      </w:r>
      <w:r>
        <w:rPr>
          <w:rFonts w:hint="eastAsia" w:asciiTheme="minorEastAsia" w:hAnsiTheme="minorEastAsia" w:eastAsiaTheme="minorEastAsia"/>
          <w:sz w:val="24"/>
          <w:highlight w:val="none"/>
          <w:lang w:eastAsia="zh-CN"/>
        </w:rPr>
        <w:t>审通过的</w:t>
      </w:r>
      <w:r>
        <w:rPr>
          <w:rFonts w:hint="eastAsia" w:asciiTheme="minorEastAsia" w:hAnsiTheme="minorEastAsia" w:eastAsiaTheme="minorEastAsia"/>
          <w:sz w:val="24"/>
          <w:highlight w:val="none"/>
          <w:lang w:val="en-US" w:eastAsia="zh-CN"/>
        </w:rPr>
        <w:t>参审</w:t>
      </w:r>
      <w:r>
        <w:rPr>
          <w:rFonts w:hint="eastAsia" w:asciiTheme="minorEastAsia" w:hAnsiTheme="minorEastAsia" w:eastAsiaTheme="minorEastAsia"/>
          <w:sz w:val="24"/>
          <w:highlight w:val="none"/>
          <w:lang w:eastAsia="zh-CN"/>
        </w:rPr>
        <w:t>单位</w:t>
      </w:r>
      <w:r>
        <w:rPr>
          <w:rFonts w:hint="eastAsia" w:asciiTheme="minorEastAsia" w:hAnsiTheme="minorEastAsia" w:eastAsiaTheme="minorEastAsia"/>
          <w:sz w:val="24"/>
          <w:highlight w:val="none"/>
          <w:lang w:val="en-US" w:eastAsia="zh-CN"/>
        </w:rPr>
        <w:t>进入详细评审。</w:t>
      </w:r>
    </w:p>
    <w:p>
      <w:pPr>
        <w:pStyle w:val="14"/>
        <w:numPr>
          <w:ilvl w:val="0"/>
          <w:numId w:val="0"/>
        </w:numPr>
        <w:ind w:leftChars="0"/>
        <w:rPr>
          <w:rFonts w:hint="eastAsia" w:asciiTheme="minorEastAsia" w:hAnsiTheme="minorEastAsia" w:eastAsiaTheme="minorEastAsia"/>
          <w:sz w:val="24"/>
          <w:highlight w:val="none"/>
          <w:lang w:val="en-US" w:eastAsia="zh-CN"/>
        </w:rPr>
      </w:pPr>
    </w:p>
    <w:tbl>
      <w:tblPr>
        <w:tblStyle w:val="16"/>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17"/>
        <w:gridCol w:w="1700"/>
        <w:gridCol w:w="375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922" w:type="dxa"/>
            <w:gridSpan w:val="5"/>
            <w:noWrap w:val="0"/>
            <w:vAlign w:val="center"/>
          </w:tcPr>
          <w:p>
            <w:pPr>
              <w:pStyle w:val="33"/>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kern w:val="2"/>
                <w:sz w:val="28"/>
                <w:szCs w:val="28"/>
                <w:highlight w:val="none"/>
                <w:lang w:eastAsia="zh-CN"/>
              </w:rPr>
            </w:pPr>
            <w:r>
              <w:rPr>
                <w:rFonts w:hint="eastAsia" w:ascii="宋体" w:hAnsi="宋体" w:cs="宋体"/>
                <w:b/>
                <w:sz w:val="28"/>
                <w:szCs w:val="28"/>
                <w:highlight w:val="none"/>
                <w:lang w:val="en-US" w:eastAsia="zh-CN"/>
              </w:rPr>
              <w:t>详细评审</w:t>
            </w:r>
            <w:r>
              <w:rPr>
                <w:rFonts w:hint="eastAsia" w:ascii="宋体" w:hAnsi="宋体" w:cs="宋体"/>
                <w:b/>
                <w:sz w:val="28"/>
                <w:szCs w:val="28"/>
                <w:highlight w:val="none"/>
              </w:rPr>
              <w:t>一览表</w:t>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40分</w:t>
            </w:r>
            <w:r>
              <w:rPr>
                <w:rFonts w:hint="eastAsia" w:ascii="宋体" w:hAnsi="宋体" w:cs="宋体"/>
                <w:b/>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评审</w:t>
            </w:r>
            <w:r>
              <w:rPr>
                <w:rFonts w:hint="eastAsia" w:ascii="宋体" w:hAnsi="宋体" w:cs="宋体"/>
                <w:b/>
                <w:bCs/>
                <w:sz w:val="28"/>
                <w:szCs w:val="28"/>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p>
        </w:tc>
        <w:tc>
          <w:tcPr>
            <w:tcW w:w="1117" w:type="dxa"/>
            <w:tcBorders>
              <w:bottom w:val="single" w:color="auto" w:sz="4" w:space="0"/>
            </w:tcBorders>
            <w:noWrap w:val="0"/>
            <w:vAlign w:val="center"/>
          </w:tcPr>
          <w:p>
            <w:pPr>
              <w:pStyle w:val="33"/>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sz w:val="24"/>
                <w:szCs w:val="24"/>
                <w:highlight w:val="none"/>
              </w:rPr>
              <w:t>序号</w:t>
            </w:r>
          </w:p>
        </w:tc>
        <w:tc>
          <w:tcPr>
            <w:tcW w:w="1700"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kern w:val="2"/>
                <w:szCs w:val="24"/>
                <w:highlight w:val="none"/>
              </w:rPr>
              <w:t>指标名称</w:t>
            </w:r>
          </w:p>
        </w:tc>
        <w:tc>
          <w:tcPr>
            <w:tcW w:w="3750"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2516"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jc w:val="center"/>
        </w:trPr>
        <w:tc>
          <w:tcPr>
            <w:tcW w:w="839" w:type="dxa"/>
            <w:vMerge w:val="restart"/>
            <w:noWrap w:val="0"/>
            <w:vAlign w:val="center"/>
          </w:tcPr>
          <w:p>
            <w:pPr>
              <w:adjustRightInd w:val="0"/>
              <w:snapToGrid w:val="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商务部分</w:t>
            </w:r>
          </w:p>
        </w:tc>
        <w:tc>
          <w:tcPr>
            <w:tcW w:w="1117"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700" w:type="dxa"/>
            <w:noWrap w:val="0"/>
            <w:vAlign w:val="center"/>
          </w:tcPr>
          <w:p>
            <w:pPr>
              <w:ind w:right="-11" w:rightChars="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企业业绩</w:t>
            </w:r>
          </w:p>
        </w:tc>
        <w:tc>
          <w:tcPr>
            <w:tcW w:w="3750" w:type="dxa"/>
            <w:noWrap w:val="0"/>
            <w:vAlign w:val="center"/>
          </w:tcPr>
          <w:p>
            <w:pPr>
              <w:spacing w:line="420" w:lineRule="exact"/>
              <w:rPr>
                <w:rFonts w:hint="eastAsia" w:ascii="宋体" w:hAnsi="宋体"/>
                <w:sz w:val="21"/>
                <w:szCs w:val="21"/>
                <w:highlight w:val="none"/>
                <w:lang w:val="en-US" w:eastAsia="zh-CN"/>
              </w:rPr>
            </w:pPr>
            <w:r>
              <w:rPr>
                <w:rFonts w:hint="eastAsia" w:ascii="宋体" w:hAnsi="宋体"/>
                <w:sz w:val="21"/>
                <w:szCs w:val="21"/>
                <w:highlight w:val="none"/>
                <w:lang w:val="en-US" w:eastAsia="zh-CN"/>
              </w:rPr>
              <w:t xml:space="preserve">  1、2018年1月1日以来（时间以定案表落款日期或者合同签订时间为准），具有</w:t>
            </w:r>
            <w:r>
              <w:rPr>
                <w:rFonts w:hint="eastAsia" w:ascii="宋体" w:hAnsi="宋体"/>
                <w:sz w:val="21"/>
                <w:szCs w:val="21"/>
                <w:highlight w:val="none"/>
              </w:rPr>
              <w:t>不低于</w:t>
            </w:r>
            <w:r>
              <w:rPr>
                <w:rFonts w:hint="eastAsia" w:ascii="宋体" w:hAnsi="宋体"/>
                <w:sz w:val="21"/>
                <w:szCs w:val="21"/>
                <w:highlight w:val="none"/>
                <w:lang w:val="en-US" w:eastAsia="zh-CN"/>
              </w:rPr>
              <w:t>400</w:t>
            </w:r>
            <w:r>
              <w:rPr>
                <w:rFonts w:hint="eastAsia" w:ascii="宋体" w:hAnsi="宋体"/>
                <w:sz w:val="21"/>
                <w:szCs w:val="21"/>
                <w:highlight w:val="none"/>
              </w:rPr>
              <w:t>万元的</w:t>
            </w:r>
            <w:r>
              <w:rPr>
                <w:rFonts w:hint="eastAsia" w:ascii="宋体" w:hAnsi="宋体"/>
                <w:sz w:val="21"/>
                <w:szCs w:val="21"/>
                <w:highlight w:val="none"/>
                <w:lang w:val="en-US" w:eastAsia="zh-CN"/>
              </w:rPr>
              <w:t>房屋建筑</w:t>
            </w:r>
            <w:r>
              <w:rPr>
                <w:rFonts w:hint="eastAsia" w:ascii="宋体" w:hAnsi="宋体"/>
                <w:sz w:val="21"/>
                <w:szCs w:val="21"/>
                <w:highlight w:val="none"/>
              </w:rPr>
              <w:t>工程</w:t>
            </w:r>
            <w:r>
              <w:rPr>
                <w:rFonts w:hint="eastAsia" w:ascii="宋体" w:hAnsi="宋体"/>
                <w:sz w:val="21"/>
                <w:szCs w:val="21"/>
                <w:highlight w:val="none"/>
                <w:lang w:val="en-US" w:eastAsia="zh-CN"/>
              </w:rPr>
              <w:t>监理业绩。每个得5分，满分10分。</w:t>
            </w:r>
          </w:p>
          <w:p>
            <w:pPr>
              <w:spacing w:line="420" w:lineRule="exact"/>
              <w:rPr>
                <w:rFonts w:hint="default" w:eastAsia="楷体_GB2312"/>
                <w:highlight w:val="none"/>
                <w:lang w:val="en-US" w:eastAsia="zh-CN"/>
              </w:rPr>
            </w:pPr>
            <w:r>
              <w:rPr>
                <w:rFonts w:hint="eastAsia" w:ascii="宋体" w:hAnsi="宋体"/>
                <w:sz w:val="21"/>
                <w:szCs w:val="21"/>
                <w:highlight w:val="none"/>
                <w:lang w:val="en-US" w:eastAsia="zh-CN"/>
              </w:rPr>
              <w:t>备注：提供业绩的合同或者定案表扫描件或影印件。</w:t>
            </w:r>
          </w:p>
        </w:tc>
        <w:tc>
          <w:tcPr>
            <w:tcW w:w="2516" w:type="dxa"/>
            <w:noWrap w:val="0"/>
            <w:vAlign w:val="center"/>
          </w:tcPr>
          <w:p>
            <w:pPr>
              <w:adjustRightInd w:val="0"/>
              <w:snapToGrid w:val="0"/>
              <w:ind w:right="-11" w:rightChars="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39" w:type="dxa"/>
            <w:vMerge w:val="continue"/>
            <w:noWrap w:val="0"/>
            <w:vAlign w:val="center"/>
          </w:tcPr>
          <w:p>
            <w:pPr>
              <w:adjustRightInd w:val="0"/>
              <w:snapToGrid w:val="0"/>
              <w:ind w:right="-10"/>
              <w:jc w:val="center"/>
              <w:rPr>
                <w:rFonts w:hint="default" w:ascii="宋体" w:hAnsi="宋体" w:eastAsia="宋体" w:cs="宋体"/>
                <w:sz w:val="24"/>
                <w:szCs w:val="24"/>
                <w:highlight w:val="none"/>
                <w:lang w:val="en-US" w:eastAsia="zh-CN"/>
              </w:rPr>
            </w:pPr>
          </w:p>
        </w:tc>
        <w:tc>
          <w:tcPr>
            <w:tcW w:w="1117" w:type="dxa"/>
            <w:noWrap w:val="0"/>
            <w:vAlign w:val="center"/>
          </w:tcPr>
          <w:p>
            <w:pPr>
              <w:ind w:right="-11" w:rightChars="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2</w:t>
            </w:r>
          </w:p>
        </w:tc>
        <w:tc>
          <w:tcPr>
            <w:tcW w:w="1700"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项目总监配备承诺</w:t>
            </w:r>
          </w:p>
        </w:tc>
        <w:tc>
          <w:tcPr>
            <w:tcW w:w="3750" w:type="dxa"/>
            <w:noWrap w:val="0"/>
            <w:vAlign w:val="center"/>
          </w:tcPr>
          <w:p>
            <w:pPr>
              <w:spacing w:line="360" w:lineRule="auto"/>
              <w:ind w:right="-11" w:rightChars="0"/>
              <w:jc w:val="left"/>
              <w:rPr>
                <w:rFonts w:hint="default"/>
                <w:highlight w:val="none"/>
                <w:lang w:val="en-US" w:eastAsia="zh-CN"/>
              </w:rPr>
            </w:pPr>
            <w:r>
              <w:rPr>
                <w:rFonts w:hint="eastAsia"/>
                <w:highlight w:val="none"/>
                <w:lang w:val="en-US" w:eastAsia="zh-CN"/>
              </w:rPr>
              <w:t>项目总监：具有国家级注册监理工程师证书，并承诺现场需配备两人（安装、土建）；</w:t>
            </w:r>
          </w:p>
          <w:p>
            <w:pPr>
              <w:pStyle w:val="15"/>
              <w:ind w:left="0" w:leftChars="0" w:firstLine="0" w:firstLineChars="0"/>
              <w:rPr>
                <w:rFonts w:hint="default"/>
                <w:highlight w:val="none"/>
                <w:lang w:val="en-US"/>
              </w:rPr>
            </w:pPr>
            <w:r>
              <w:rPr>
                <w:rFonts w:hint="eastAsia" w:ascii="宋体" w:hAnsi="宋体" w:eastAsia="宋体" w:cs="Times New Roman"/>
                <w:kern w:val="2"/>
                <w:sz w:val="21"/>
                <w:szCs w:val="21"/>
                <w:highlight w:val="none"/>
                <w:lang w:val="en-US" w:eastAsia="zh-CN" w:bidi="ar-SA"/>
              </w:rPr>
              <w:t>备注：按照征集文件中格式要求提供承诺即可。</w:t>
            </w:r>
          </w:p>
        </w:tc>
        <w:tc>
          <w:tcPr>
            <w:tcW w:w="2516"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vMerge w:val="restart"/>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技术部分</w:t>
            </w:r>
          </w:p>
        </w:tc>
        <w:tc>
          <w:tcPr>
            <w:tcW w:w="1117" w:type="dxa"/>
            <w:noWrap w:val="0"/>
            <w:vAlign w:val="center"/>
          </w:tcPr>
          <w:p>
            <w:pPr>
              <w:ind w:right="-11" w:rightChars="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1700" w:type="dxa"/>
            <w:noWrap w:val="0"/>
            <w:vAlign w:val="center"/>
          </w:tcPr>
          <w:p>
            <w:pPr>
              <w:ind w:right="-11" w:rightChars="0"/>
              <w:jc w:val="center"/>
              <w:rPr>
                <w:rFonts w:hint="default" w:ascii="宋体" w:hAnsi="宋体" w:eastAsia="宋体" w:cs="宋体"/>
                <w:sz w:val="24"/>
                <w:szCs w:val="24"/>
                <w:highlight w:val="none"/>
                <w:lang w:val="en-US" w:eastAsia="zh-CN"/>
              </w:rPr>
            </w:pPr>
            <w:r>
              <w:rPr>
                <w:rFonts w:hint="eastAsia" w:ascii="宋体" w:hAnsi="宋体"/>
                <w:sz w:val="24"/>
                <w:szCs w:val="24"/>
                <w:highlight w:val="none"/>
                <w:lang w:val="en-US" w:eastAsia="zh-CN"/>
              </w:rPr>
              <w:t>参审单位</w:t>
            </w:r>
            <w:r>
              <w:rPr>
                <w:rFonts w:hint="eastAsia" w:ascii="宋体" w:hAnsi="宋体"/>
                <w:sz w:val="24"/>
                <w:szCs w:val="24"/>
                <w:highlight w:val="none"/>
              </w:rPr>
              <w:t>综合实力</w:t>
            </w:r>
          </w:p>
        </w:tc>
        <w:tc>
          <w:tcPr>
            <w:tcW w:w="3750" w:type="dxa"/>
            <w:noWrap w:val="0"/>
            <w:vAlign w:val="center"/>
          </w:tcPr>
          <w:p>
            <w:pPr>
              <w:spacing w:line="420" w:lineRule="exact"/>
              <w:rPr>
                <w:rFonts w:hint="eastAsia" w:ascii="宋体" w:hAnsi="宋体" w:eastAsia="宋体"/>
                <w:b w:val="0"/>
                <w:bCs w:val="0"/>
                <w:sz w:val="21"/>
                <w:szCs w:val="21"/>
                <w:highlight w:val="none"/>
                <w:lang w:eastAsia="zh-CN"/>
              </w:rPr>
            </w:pPr>
            <w:r>
              <w:rPr>
                <w:rFonts w:hint="eastAsia" w:ascii="宋体" w:hAnsi="宋体"/>
                <w:b w:val="0"/>
                <w:bCs w:val="0"/>
                <w:sz w:val="21"/>
                <w:szCs w:val="21"/>
                <w:highlight w:val="none"/>
              </w:rPr>
              <w:t>本项根据</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综合实力简介，按下列4个档次进行打分：</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页数不允许超过100页，若超过100页则不得分</w:t>
            </w:r>
            <w:r>
              <w:rPr>
                <w:rFonts w:hint="eastAsia" w:ascii="宋体" w:hAnsi="宋体"/>
                <w:b w:val="0"/>
                <w:bCs w:val="0"/>
                <w:sz w:val="21"/>
                <w:szCs w:val="21"/>
                <w:highlight w:val="none"/>
                <w:lang w:eastAsia="zh-CN"/>
              </w:rPr>
              <w:t>）</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1.</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承揽能力、管理规范、组织机构完善、从事项目</w:t>
            </w:r>
            <w:r>
              <w:rPr>
                <w:rFonts w:hint="eastAsia" w:ascii="宋体" w:hAnsi="宋体"/>
                <w:b w:val="0"/>
                <w:bCs w:val="0"/>
                <w:sz w:val="21"/>
                <w:szCs w:val="21"/>
                <w:highlight w:val="none"/>
                <w:lang w:val="en-US" w:eastAsia="zh-CN"/>
              </w:rPr>
              <w:t>监理工作</w:t>
            </w:r>
            <w:r>
              <w:rPr>
                <w:rFonts w:hint="eastAsia" w:ascii="宋体" w:hAnsi="宋体"/>
                <w:b w:val="0"/>
                <w:bCs w:val="0"/>
                <w:sz w:val="21"/>
                <w:szCs w:val="21"/>
                <w:highlight w:val="none"/>
              </w:rPr>
              <w:t>质量高，得</w:t>
            </w:r>
            <w:r>
              <w:rPr>
                <w:rFonts w:hint="eastAsia" w:ascii="宋体" w:hAnsi="宋体"/>
                <w:b w:val="0"/>
                <w:bCs w:val="0"/>
                <w:sz w:val="21"/>
                <w:szCs w:val="21"/>
                <w:highlight w:val="none"/>
                <w:lang w:val="en-US" w:eastAsia="zh-CN"/>
              </w:rPr>
              <w:t>8</w:t>
            </w:r>
            <w:r>
              <w:rPr>
                <w:rFonts w:hint="eastAsia" w:ascii="宋体" w:hAnsi="宋体"/>
                <w:b w:val="0"/>
                <w:bCs w:val="0"/>
                <w:sz w:val="21"/>
                <w:szCs w:val="21"/>
                <w:highlight w:val="none"/>
              </w:rPr>
              <w:t>≦F≦</w:t>
            </w:r>
            <w:r>
              <w:rPr>
                <w:rFonts w:hint="eastAsia" w:ascii="宋体" w:hAnsi="宋体"/>
                <w:b w:val="0"/>
                <w:bCs w:val="0"/>
                <w:sz w:val="21"/>
                <w:szCs w:val="21"/>
                <w:highlight w:val="none"/>
                <w:lang w:val="en-US" w:eastAsia="zh-CN"/>
              </w:rPr>
              <w:t>10</w:t>
            </w:r>
            <w:r>
              <w:rPr>
                <w:rFonts w:hint="eastAsia" w:ascii="宋体" w:hAnsi="宋体"/>
                <w:b w:val="0"/>
                <w:bCs w:val="0"/>
                <w:sz w:val="21"/>
                <w:szCs w:val="21"/>
                <w:highlight w:val="none"/>
              </w:rPr>
              <w:t>分；</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2.</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承揽能力、管理较规范、组织机构较完善、从事项目</w:t>
            </w:r>
            <w:r>
              <w:rPr>
                <w:rFonts w:hint="eastAsia" w:ascii="宋体" w:hAnsi="宋体"/>
                <w:b w:val="0"/>
                <w:bCs w:val="0"/>
                <w:sz w:val="21"/>
                <w:szCs w:val="21"/>
                <w:highlight w:val="none"/>
                <w:lang w:val="en-US" w:eastAsia="zh-CN"/>
              </w:rPr>
              <w:t>监理工作</w:t>
            </w:r>
            <w:r>
              <w:rPr>
                <w:rFonts w:hint="eastAsia" w:ascii="宋体" w:hAnsi="宋体"/>
                <w:b w:val="0"/>
                <w:bCs w:val="0"/>
                <w:sz w:val="21"/>
                <w:szCs w:val="21"/>
                <w:highlight w:val="none"/>
              </w:rPr>
              <w:t>质量较高，得</w:t>
            </w:r>
            <w:r>
              <w:rPr>
                <w:rFonts w:hint="eastAsia" w:ascii="宋体" w:hAnsi="宋体"/>
                <w:b w:val="0"/>
                <w:bCs w:val="0"/>
                <w:sz w:val="21"/>
                <w:szCs w:val="21"/>
                <w:highlight w:val="none"/>
                <w:lang w:val="en-US" w:eastAsia="zh-CN"/>
              </w:rPr>
              <w:t>6</w:t>
            </w:r>
            <w:r>
              <w:rPr>
                <w:rFonts w:hint="eastAsia" w:ascii="宋体" w:hAnsi="宋体"/>
                <w:b w:val="0"/>
                <w:bCs w:val="0"/>
                <w:sz w:val="21"/>
                <w:szCs w:val="21"/>
                <w:highlight w:val="none"/>
              </w:rPr>
              <w:t>≦F&lt;</w:t>
            </w:r>
            <w:r>
              <w:rPr>
                <w:rFonts w:hint="eastAsia" w:ascii="宋体" w:hAnsi="宋体"/>
                <w:b w:val="0"/>
                <w:bCs w:val="0"/>
                <w:sz w:val="21"/>
                <w:szCs w:val="21"/>
                <w:highlight w:val="none"/>
                <w:lang w:val="en-US" w:eastAsia="zh-CN"/>
              </w:rPr>
              <w:t>8</w:t>
            </w:r>
            <w:r>
              <w:rPr>
                <w:rFonts w:hint="eastAsia" w:ascii="宋体" w:hAnsi="宋体"/>
                <w:b w:val="0"/>
                <w:bCs w:val="0"/>
                <w:sz w:val="21"/>
                <w:szCs w:val="21"/>
                <w:highlight w:val="none"/>
              </w:rPr>
              <w:t>分；</w:t>
            </w:r>
          </w:p>
          <w:p>
            <w:pPr>
              <w:spacing w:line="420" w:lineRule="exact"/>
              <w:rPr>
                <w:rFonts w:hint="eastAsia" w:ascii="宋体" w:hAnsi="宋体"/>
                <w:b w:val="0"/>
                <w:bCs w:val="0"/>
                <w:sz w:val="21"/>
                <w:szCs w:val="21"/>
                <w:highlight w:val="none"/>
              </w:rPr>
            </w:pPr>
            <w:r>
              <w:rPr>
                <w:rFonts w:hint="eastAsia" w:ascii="宋体" w:hAnsi="宋体"/>
                <w:b w:val="0"/>
                <w:bCs w:val="0"/>
                <w:sz w:val="21"/>
                <w:szCs w:val="21"/>
                <w:highlight w:val="none"/>
              </w:rPr>
              <w:t>3.</w:t>
            </w:r>
            <w:r>
              <w:rPr>
                <w:rFonts w:hint="eastAsia" w:ascii="宋体" w:hAnsi="宋体"/>
                <w:b w:val="0"/>
                <w:bCs w:val="0"/>
                <w:sz w:val="21"/>
                <w:szCs w:val="21"/>
                <w:highlight w:val="none"/>
                <w:lang w:val="en-US" w:eastAsia="zh-CN"/>
              </w:rPr>
              <w:t>参审单位</w:t>
            </w:r>
            <w:r>
              <w:rPr>
                <w:rFonts w:hint="eastAsia" w:ascii="宋体" w:hAnsi="宋体"/>
                <w:b w:val="0"/>
                <w:bCs w:val="0"/>
                <w:sz w:val="21"/>
                <w:szCs w:val="21"/>
                <w:highlight w:val="none"/>
              </w:rPr>
              <w:t>承揽能力、管理规范一般、组织机构基本完善、从事项目</w:t>
            </w:r>
            <w:r>
              <w:rPr>
                <w:rFonts w:hint="eastAsia" w:ascii="宋体" w:hAnsi="宋体"/>
                <w:b w:val="0"/>
                <w:bCs w:val="0"/>
                <w:sz w:val="21"/>
                <w:szCs w:val="21"/>
                <w:highlight w:val="none"/>
                <w:lang w:val="en-US" w:eastAsia="zh-CN"/>
              </w:rPr>
              <w:t>监理工作</w:t>
            </w:r>
            <w:r>
              <w:rPr>
                <w:rFonts w:hint="eastAsia" w:ascii="宋体" w:hAnsi="宋体"/>
                <w:b w:val="0"/>
                <w:bCs w:val="0"/>
                <w:sz w:val="21"/>
                <w:szCs w:val="21"/>
                <w:highlight w:val="none"/>
              </w:rPr>
              <w:t>一般的，得</w:t>
            </w:r>
            <w:r>
              <w:rPr>
                <w:rFonts w:hint="eastAsia" w:ascii="宋体" w:hAnsi="宋体"/>
                <w:b w:val="0"/>
                <w:bCs w:val="0"/>
                <w:sz w:val="21"/>
                <w:szCs w:val="21"/>
                <w:highlight w:val="none"/>
                <w:lang w:val="en-US" w:eastAsia="zh-CN"/>
              </w:rPr>
              <w:t>0</w:t>
            </w:r>
            <w:r>
              <w:rPr>
                <w:rFonts w:hint="eastAsia" w:ascii="宋体" w:hAnsi="宋体"/>
                <w:b w:val="0"/>
                <w:bCs w:val="0"/>
                <w:sz w:val="21"/>
                <w:szCs w:val="21"/>
                <w:highlight w:val="none"/>
              </w:rPr>
              <w:t>≦F&lt;</w:t>
            </w:r>
            <w:r>
              <w:rPr>
                <w:rFonts w:hint="eastAsia" w:ascii="宋体" w:hAnsi="宋体"/>
                <w:b w:val="0"/>
                <w:bCs w:val="0"/>
                <w:sz w:val="21"/>
                <w:szCs w:val="21"/>
                <w:highlight w:val="none"/>
                <w:lang w:val="en-US" w:eastAsia="zh-CN"/>
              </w:rPr>
              <w:t>6</w:t>
            </w:r>
            <w:r>
              <w:rPr>
                <w:rFonts w:hint="eastAsia" w:ascii="宋体" w:hAnsi="宋体"/>
                <w:b w:val="0"/>
                <w:bCs w:val="0"/>
                <w:sz w:val="21"/>
                <w:szCs w:val="21"/>
                <w:highlight w:val="none"/>
              </w:rPr>
              <w:t>分。</w:t>
            </w:r>
          </w:p>
          <w:p>
            <w:pPr>
              <w:ind w:right="-11" w:rightChars="0"/>
              <w:jc w:val="center"/>
              <w:rPr>
                <w:rFonts w:hint="default" w:ascii="宋体" w:hAnsi="宋体" w:eastAsia="宋体" w:cs="宋体"/>
                <w:sz w:val="24"/>
                <w:szCs w:val="24"/>
                <w:highlight w:val="none"/>
                <w:lang w:val="en-US" w:eastAsia="zh-CN"/>
              </w:rPr>
            </w:pPr>
            <w:r>
              <w:rPr>
                <w:rFonts w:hint="eastAsia" w:ascii="宋体" w:hAnsi="宋体"/>
                <w:b w:val="0"/>
                <w:bCs w:val="0"/>
                <w:sz w:val="21"/>
                <w:szCs w:val="21"/>
                <w:highlight w:val="none"/>
              </w:rPr>
              <w:t>4.其他或没有提供相关材料的不得分。</w:t>
            </w:r>
          </w:p>
        </w:tc>
        <w:tc>
          <w:tcPr>
            <w:tcW w:w="2516" w:type="dxa"/>
            <w:noWrap w:val="0"/>
            <w:vAlign w:val="center"/>
          </w:tcPr>
          <w:p>
            <w:pPr>
              <w:adjustRightInd w:val="0"/>
              <w:snapToGrid w:val="0"/>
              <w:ind w:right="-11" w:rightChars="0"/>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vMerge w:val="continue"/>
            <w:noWrap w:val="0"/>
            <w:vAlign w:val="center"/>
          </w:tcPr>
          <w:p>
            <w:pPr>
              <w:adjustRightInd w:val="0"/>
              <w:snapToGrid w:val="0"/>
              <w:ind w:right="-10"/>
              <w:jc w:val="center"/>
              <w:rPr>
                <w:rFonts w:hint="default" w:ascii="宋体" w:hAnsi="宋体" w:eastAsia="宋体" w:cs="宋体"/>
                <w:sz w:val="24"/>
                <w:szCs w:val="24"/>
                <w:highlight w:val="none"/>
                <w:lang w:val="en-US" w:eastAsia="zh-CN"/>
              </w:rPr>
            </w:pPr>
          </w:p>
        </w:tc>
        <w:tc>
          <w:tcPr>
            <w:tcW w:w="1117"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sz w:val="24"/>
                <w:szCs w:val="24"/>
                <w:highlight w:val="none"/>
                <w:lang w:val="en-US" w:eastAsia="zh-CN"/>
              </w:rPr>
              <w:t>2</w:t>
            </w:r>
          </w:p>
        </w:tc>
        <w:tc>
          <w:tcPr>
            <w:tcW w:w="1700" w:type="dxa"/>
            <w:noWrap w:val="0"/>
            <w:vAlign w:val="center"/>
          </w:tcPr>
          <w:p>
            <w:pPr>
              <w:adjustRightInd w:val="0"/>
              <w:snapToGrid w:val="0"/>
              <w:ind w:right="-11" w:rightChars="0"/>
              <w:jc w:val="center"/>
              <w:rPr>
                <w:rFonts w:hint="eastAsia" w:ascii="宋体" w:hAnsi="宋体" w:cs="宋体"/>
                <w:sz w:val="24"/>
                <w:szCs w:val="24"/>
                <w:highlight w:val="none"/>
              </w:rPr>
            </w:pPr>
            <w:r>
              <w:rPr>
                <w:rFonts w:hint="eastAsia" w:ascii="宋体" w:hAnsi="宋体"/>
                <w:sz w:val="24"/>
                <w:szCs w:val="24"/>
                <w:highlight w:val="none"/>
              </w:rPr>
              <w:t>服务方案</w:t>
            </w:r>
          </w:p>
        </w:tc>
        <w:tc>
          <w:tcPr>
            <w:tcW w:w="3750" w:type="dxa"/>
            <w:noWrap w:val="0"/>
            <w:vAlign w:val="center"/>
          </w:tcPr>
          <w:p>
            <w:pPr>
              <w:spacing w:line="420" w:lineRule="exact"/>
              <w:rPr>
                <w:rFonts w:hint="eastAsia" w:ascii="宋体" w:hAnsi="宋体"/>
                <w:sz w:val="21"/>
                <w:szCs w:val="21"/>
                <w:highlight w:val="none"/>
              </w:rPr>
            </w:pPr>
            <w:r>
              <w:rPr>
                <w:rFonts w:hint="eastAsia" w:ascii="宋体" w:hAnsi="宋体"/>
                <w:sz w:val="21"/>
                <w:szCs w:val="21"/>
                <w:highlight w:val="none"/>
              </w:rPr>
              <w:t>针对本项目</w:t>
            </w:r>
            <w:r>
              <w:rPr>
                <w:rFonts w:hint="eastAsia" w:ascii="宋体" w:hAnsi="宋体"/>
                <w:sz w:val="21"/>
                <w:szCs w:val="21"/>
                <w:highlight w:val="none"/>
                <w:lang w:val="en-US" w:eastAsia="zh-CN"/>
              </w:rPr>
              <w:t>服务期</w:t>
            </w:r>
            <w:r>
              <w:rPr>
                <w:rFonts w:hint="eastAsia" w:ascii="宋体" w:hAnsi="宋体"/>
                <w:sz w:val="21"/>
                <w:szCs w:val="21"/>
                <w:highlight w:val="none"/>
              </w:rPr>
              <w:t>内提供的服务方案，按下列4个档次进行打分：</w:t>
            </w:r>
            <w:r>
              <w:rPr>
                <w:rFonts w:hint="eastAsia" w:ascii="宋体" w:hAnsi="宋体"/>
                <w:b w:val="0"/>
                <w:bCs w:val="0"/>
                <w:sz w:val="21"/>
                <w:szCs w:val="21"/>
                <w:highlight w:val="none"/>
                <w:lang w:eastAsia="zh-CN"/>
              </w:rPr>
              <w:t>（</w:t>
            </w:r>
            <w:r>
              <w:rPr>
                <w:rFonts w:hint="eastAsia" w:ascii="宋体" w:hAnsi="宋体"/>
                <w:b w:val="0"/>
                <w:bCs w:val="0"/>
                <w:sz w:val="21"/>
                <w:szCs w:val="21"/>
                <w:highlight w:val="none"/>
                <w:lang w:val="en-US" w:eastAsia="zh-CN"/>
              </w:rPr>
              <w:t>页数不允许超过100页，若超过100页则不得分</w:t>
            </w:r>
            <w:r>
              <w:rPr>
                <w:rFonts w:hint="eastAsia" w:ascii="宋体" w:hAnsi="宋体"/>
                <w:b w:val="0"/>
                <w:bCs w:val="0"/>
                <w:sz w:val="21"/>
                <w:szCs w:val="21"/>
                <w:highlight w:val="none"/>
                <w:lang w:eastAsia="zh-CN"/>
              </w:rPr>
              <w:t>）</w:t>
            </w:r>
          </w:p>
          <w:p>
            <w:pPr>
              <w:spacing w:line="420" w:lineRule="exact"/>
              <w:rPr>
                <w:rFonts w:hint="eastAsia" w:ascii="宋体" w:hAnsi="宋体"/>
                <w:sz w:val="21"/>
                <w:szCs w:val="21"/>
                <w:highlight w:val="none"/>
              </w:rPr>
            </w:pPr>
            <w:r>
              <w:rPr>
                <w:rFonts w:hint="eastAsia" w:ascii="宋体" w:hAnsi="宋体"/>
                <w:sz w:val="21"/>
                <w:szCs w:val="21"/>
                <w:highlight w:val="none"/>
              </w:rPr>
              <w:t>1.服务响应时间短、质量控制要求高、咨询内控及协同沟通措施可行性强、咨询方案完全切合本地建设项目实际需要的，得6≦F≦</w:t>
            </w:r>
            <w:r>
              <w:rPr>
                <w:rFonts w:hint="eastAsia" w:ascii="宋体" w:hAnsi="宋体"/>
                <w:sz w:val="21"/>
                <w:szCs w:val="21"/>
                <w:highlight w:val="none"/>
                <w:lang w:val="en-US" w:eastAsia="zh-CN"/>
              </w:rPr>
              <w:t>10</w:t>
            </w:r>
            <w:r>
              <w:rPr>
                <w:rFonts w:hint="eastAsia" w:ascii="宋体" w:hAnsi="宋体"/>
                <w:sz w:val="21"/>
                <w:szCs w:val="21"/>
                <w:highlight w:val="none"/>
              </w:rPr>
              <w:t>分；</w:t>
            </w:r>
          </w:p>
          <w:p>
            <w:pPr>
              <w:spacing w:line="420" w:lineRule="exact"/>
              <w:rPr>
                <w:rFonts w:hint="eastAsia" w:ascii="宋体" w:hAnsi="宋体"/>
                <w:sz w:val="21"/>
                <w:szCs w:val="21"/>
                <w:highlight w:val="none"/>
              </w:rPr>
            </w:pPr>
            <w:r>
              <w:rPr>
                <w:rFonts w:hint="eastAsia" w:ascii="宋体" w:hAnsi="宋体"/>
                <w:sz w:val="21"/>
                <w:szCs w:val="21"/>
                <w:highlight w:val="none"/>
              </w:rPr>
              <w:t>2.服务响应时间较短、质量控制要求较高、咨询内控及协同沟通措施可行性较强、咨询方案切合本地建设项目需要相适宜的，得4≦F&lt;6分；</w:t>
            </w:r>
          </w:p>
          <w:p>
            <w:pPr>
              <w:spacing w:line="420" w:lineRule="exact"/>
              <w:rPr>
                <w:rFonts w:hint="eastAsia" w:ascii="宋体" w:hAnsi="宋体"/>
                <w:sz w:val="21"/>
                <w:szCs w:val="21"/>
                <w:highlight w:val="none"/>
              </w:rPr>
            </w:pPr>
            <w:r>
              <w:rPr>
                <w:rFonts w:hint="eastAsia" w:ascii="宋体" w:hAnsi="宋体"/>
                <w:sz w:val="21"/>
                <w:szCs w:val="21"/>
                <w:highlight w:val="none"/>
              </w:rPr>
              <w:t>3.服务响应时间长、质量控制要求一般、咨询内控及协同沟通措施可行性一般、咨询方案与本地建设项目适宜度一般的，得2≦F&lt;4分；</w:t>
            </w:r>
          </w:p>
          <w:p>
            <w:pPr>
              <w:spacing w:line="420" w:lineRule="exact"/>
              <w:rPr>
                <w:rFonts w:hint="eastAsia" w:ascii="宋体" w:hAnsi="宋体" w:cs="宋体"/>
                <w:sz w:val="24"/>
                <w:szCs w:val="24"/>
                <w:highlight w:val="none"/>
              </w:rPr>
            </w:pPr>
            <w:r>
              <w:rPr>
                <w:rFonts w:hint="eastAsia" w:ascii="宋体" w:hAnsi="宋体"/>
                <w:sz w:val="21"/>
                <w:szCs w:val="21"/>
                <w:highlight w:val="none"/>
              </w:rPr>
              <w:t>4.其他或没有的不得分。</w:t>
            </w:r>
          </w:p>
        </w:tc>
        <w:tc>
          <w:tcPr>
            <w:tcW w:w="2516" w:type="dxa"/>
            <w:noWrap w:val="0"/>
            <w:vAlign w:val="center"/>
          </w:tcPr>
          <w:p>
            <w:pPr>
              <w:adjustRightInd w:val="0"/>
              <w:snapToGrid w:val="0"/>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报价部分</w:t>
            </w:r>
          </w:p>
        </w:tc>
        <w:tc>
          <w:tcPr>
            <w:tcW w:w="1117" w:type="dxa"/>
            <w:noWrap w:val="0"/>
            <w:vAlign w:val="center"/>
          </w:tcPr>
          <w:p>
            <w:pPr>
              <w:adjustRightInd w:val="0"/>
              <w:snapToGrid w:val="0"/>
              <w:ind w:right="-11" w:rightChars="0"/>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1</w:t>
            </w:r>
          </w:p>
        </w:tc>
        <w:tc>
          <w:tcPr>
            <w:tcW w:w="1700" w:type="dxa"/>
            <w:noWrap w:val="0"/>
            <w:vAlign w:val="center"/>
          </w:tcPr>
          <w:p>
            <w:pPr>
              <w:adjustRightInd w:val="0"/>
              <w:snapToGrid w:val="0"/>
              <w:ind w:right="-11" w:rightChars="0"/>
              <w:jc w:val="center"/>
              <w:rPr>
                <w:rFonts w:hint="eastAsia" w:ascii="宋体" w:hAnsi="宋体"/>
                <w:sz w:val="24"/>
                <w:szCs w:val="24"/>
                <w:highlight w:val="none"/>
              </w:rPr>
            </w:pPr>
            <w:r>
              <w:rPr>
                <w:rFonts w:hint="eastAsia" w:ascii="宋体" w:hAnsi="宋体"/>
                <w:sz w:val="24"/>
                <w:szCs w:val="24"/>
                <w:highlight w:val="none"/>
                <w:lang w:val="en-US" w:eastAsia="zh-CN"/>
              </w:rPr>
              <w:t>参审报价</w:t>
            </w:r>
          </w:p>
        </w:tc>
        <w:tc>
          <w:tcPr>
            <w:tcW w:w="6266" w:type="dxa"/>
            <w:gridSpan w:val="2"/>
            <w:noWrap w:val="0"/>
            <w:vAlign w:val="center"/>
          </w:tcPr>
          <w:p>
            <w:pPr>
              <w:adjustRightInd w:val="0"/>
              <w:snapToGrid w:val="0"/>
              <w:ind w:right="-1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本项目为固定价格100000元，高于或低于此报价的，参审文件将被否决。</w:t>
            </w:r>
          </w:p>
        </w:tc>
      </w:tr>
    </w:tbl>
    <w:p>
      <w:pPr>
        <w:adjustRightInd w:val="0"/>
        <w:snapToGrid w:val="0"/>
        <w:spacing w:line="360" w:lineRule="auto"/>
        <w:ind w:right="-10"/>
        <w:rPr>
          <w:rFonts w:hint="eastAsia" w:ascii="宋体" w:hAnsi="宋体" w:eastAsia="宋体" w:cs="宋体"/>
          <w:bCs/>
          <w:sz w:val="24"/>
          <w:szCs w:val="24"/>
          <w:highlight w:val="none"/>
        </w:rPr>
      </w:pPr>
    </w:p>
    <w:p>
      <w:pPr>
        <w:adjustRightInd w:val="0"/>
        <w:snapToGrid w:val="0"/>
        <w:spacing w:line="360" w:lineRule="auto"/>
        <w:ind w:right="-1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委员会按</w:t>
      </w:r>
      <w:r>
        <w:rPr>
          <w:rFonts w:hint="eastAsia" w:ascii="宋体" w:hAnsi="宋体" w:eastAsia="宋体" w:cs="宋体"/>
          <w:bCs/>
          <w:sz w:val="24"/>
          <w:szCs w:val="24"/>
          <w:highlight w:val="none"/>
          <w:lang w:val="en-US" w:eastAsia="zh-CN"/>
        </w:rPr>
        <w:t>详细评审一览表中条</w:t>
      </w:r>
      <w:r>
        <w:rPr>
          <w:rFonts w:hint="eastAsia" w:ascii="宋体" w:hAnsi="宋体" w:eastAsia="宋体" w:cs="宋体"/>
          <w:bCs/>
          <w:sz w:val="24"/>
          <w:szCs w:val="24"/>
          <w:highlight w:val="none"/>
        </w:rPr>
        <w:t>款规定的量化因素和分值对</w:t>
      </w:r>
      <w:r>
        <w:rPr>
          <w:rFonts w:hint="eastAsia" w:ascii="宋体" w:hAnsi="宋体" w:cs="宋体"/>
          <w:bCs/>
          <w:sz w:val="24"/>
          <w:szCs w:val="24"/>
          <w:highlight w:val="none"/>
          <w:lang w:val="en-US" w:eastAsia="zh-CN"/>
        </w:rPr>
        <w:t>参审</w:t>
      </w:r>
      <w:r>
        <w:rPr>
          <w:rFonts w:hint="eastAsia" w:ascii="宋体" w:hAnsi="宋体" w:eastAsia="宋体" w:cs="宋体"/>
          <w:bCs/>
          <w:sz w:val="24"/>
          <w:szCs w:val="24"/>
          <w:highlight w:val="none"/>
        </w:rPr>
        <w:t>文件的商务及技术</w:t>
      </w:r>
      <w:r>
        <w:rPr>
          <w:rFonts w:hint="eastAsia" w:ascii="宋体" w:hAnsi="宋体" w:cs="宋体"/>
          <w:bCs/>
          <w:sz w:val="24"/>
          <w:szCs w:val="24"/>
          <w:highlight w:val="none"/>
          <w:lang w:val="en-US" w:eastAsia="zh-CN"/>
        </w:rPr>
        <w:t>部分</w:t>
      </w:r>
      <w:r>
        <w:rPr>
          <w:rFonts w:hint="eastAsia" w:ascii="宋体" w:hAnsi="宋体" w:eastAsia="宋体" w:cs="宋体"/>
          <w:bCs/>
          <w:sz w:val="24"/>
          <w:szCs w:val="24"/>
          <w:highlight w:val="none"/>
        </w:rPr>
        <w:t>进行打分，并计算出综合评估得分。</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2.参审单位最终得分=各评委对该单位评分汇总的平均值，评分分值计算保留小数点后两位，小数点后第三位“四舍五入”。</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3、按照参审单位最终得分由高到低排列，最终得分最高的推选为入选单位。得分相同的，由评委会按照少数服从多数的原则投票确定入选单位。</w:t>
      </w:r>
    </w:p>
    <w:p>
      <w:pPr>
        <w:adjustRightInd w:val="0"/>
        <w:snapToGrid w:val="0"/>
        <w:spacing w:line="360" w:lineRule="auto"/>
        <w:ind w:right="-10"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（六）、评审委员会在评审过程中发现的问题，应当及时作出处理或者向业主单位提出处理建议，并作书面记录。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（七）</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（八）</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outlineLvl w:val="0"/>
        <w:rPr>
          <w:rStyle w:val="31"/>
          <w:rFonts w:hint="eastAsia" w:ascii="宋体" w:hAnsi="宋体" w:eastAsia="宋体" w:cs="宋体"/>
          <w:b w:val="0"/>
          <w:bCs w:val="0"/>
          <w:sz w:val="28"/>
          <w:szCs w:val="28"/>
          <w:highlight w:val="none"/>
        </w:rPr>
      </w:pPr>
      <w:bookmarkStart w:id="12" w:name="_Toc220232391"/>
      <w:r>
        <w:rPr>
          <w:rFonts w:hint="eastAsia" w:ascii="宋体" w:hAnsi="宋体" w:eastAsia="宋体" w:cs="宋体"/>
          <w:sz w:val="24"/>
          <w:szCs w:val="24"/>
          <w:highlight w:val="none"/>
        </w:rPr>
        <w:br w:type="page"/>
      </w:r>
      <w:bookmarkEnd w:id="12"/>
      <w:bookmarkStart w:id="13" w:name="_Toc17370"/>
      <w:bookmarkStart w:id="14" w:name="_Toc12208"/>
      <w:r>
        <w:rPr>
          <w:rFonts w:hint="eastAsia" w:ascii="宋体" w:hAnsi="宋体" w:eastAsia="宋体" w:cs="宋体"/>
          <w:sz w:val="28"/>
          <w:szCs w:val="28"/>
          <w:highlight w:val="none"/>
          <w:lang w:val="en-US" w:eastAsia="zh-CN"/>
        </w:rPr>
        <w:t xml:space="preserve">第四章  </w:t>
      </w:r>
      <w:r>
        <w:rPr>
          <w:rStyle w:val="31"/>
          <w:rFonts w:hint="eastAsia" w:ascii="宋体" w:hAnsi="宋体" w:eastAsia="宋体" w:cs="宋体"/>
          <w:b/>
          <w:bCs/>
          <w:sz w:val="28"/>
          <w:szCs w:val="28"/>
          <w:highlight w:val="none"/>
          <w:lang w:val="en-US" w:eastAsia="zh-CN"/>
        </w:rPr>
        <w:t>入选服务合同</w:t>
      </w:r>
      <w:bookmarkEnd w:id="13"/>
      <w:bookmarkEnd w:id="14"/>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15"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eastAsia="zh-CN"/>
        </w:rPr>
        <w:t>肥西县三河文旅发展有限公司</w:t>
      </w:r>
    </w:p>
    <w:p>
      <w:pPr>
        <w:autoSpaceDE w:val="0"/>
        <w:autoSpaceDN w:val="0"/>
        <w:adjustRightInd w:val="0"/>
        <w:spacing w:line="500" w:lineRule="exact"/>
        <w:jc w:val="left"/>
        <w:rPr>
          <w:rFonts w:hint="eastAsia" w:ascii="宋体" w:hAnsi="宋体" w:cs="宋体"/>
          <w:sz w:val="24"/>
          <w:szCs w:val="24"/>
          <w:highlight w:val="none"/>
          <w:u w:val="single"/>
          <w:lang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rPr>
        <w:t>肥西县三河文旅上派办公室装修项目监理</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br w:type="page"/>
      </w:r>
      <w:bookmarkStart w:id="16" w:name="_Toc18224"/>
      <w:r>
        <w:rPr>
          <w:rStyle w:val="3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15"/>
      <w:bookmarkEnd w:id="16"/>
      <w:bookmarkStart w:id="17" w:name="_Hlt519045391"/>
      <w:bookmarkStart w:id="18" w:name="_Hlt509738521"/>
      <w:bookmarkStart w:id="19" w:name="_Hlt509738509"/>
    </w:p>
    <w:p>
      <w:pPr>
        <w:jc w:val="center"/>
        <w:rPr>
          <w:rFonts w:hint="eastAsia" w:ascii="宋体" w:hAnsi="宋体" w:cs="宋体"/>
          <w:sz w:val="28"/>
          <w:szCs w:val="28"/>
          <w:highlight w:val="none"/>
          <w:lang w:val="en-US"/>
        </w:rPr>
      </w:pPr>
      <w:r>
        <w:rPr>
          <w:rFonts w:hint="eastAsia" w:ascii="宋体" w:hAnsi="宋体" w:cs="宋体"/>
          <w:sz w:val="28"/>
          <w:szCs w:val="28"/>
          <w:highlight w:val="none"/>
          <w:lang w:val="en-US"/>
        </w:rPr>
        <w:t>肥西县三河文旅上派办公室装修项目监理</w:t>
      </w: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参</w:t>
      </w:r>
    </w:p>
    <w:p>
      <w:pPr>
        <w:jc w:val="center"/>
        <w:rPr>
          <w:rFonts w:hint="eastAsia" w:ascii="宋体" w:hAnsi="宋体" w:cs="宋体"/>
          <w:b/>
          <w:sz w:val="84"/>
          <w:szCs w:val="84"/>
          <w:highlight w:val="none"/>
        </w:rPr>
      </w:pPr>
    </w:p>
    <w:p>
      <w:pPr>
        <w:jc w:val="center"/>
        <w:rPr>
          <w:rFonts w:hint="eastAsia" w:ascii="宋体" w:hAnsi="宋体" w:cs="宋体"/>
          <w:b/>
          <w:sz w:val="84"/>
          <w:szCs w:val="84"/>
          <w:highlight w:val="none"/>
        </w:rPr>
      </w:pPr>
      <w:r>
        <w:rPr>
          <w:rFonts w:hint="eastAsia" w:ascii="宋体" w:hAnsi="宋体" w:cs="宋体"/>
          <w:b/>
          <w:sz w:val="84"/>
          <w:szCs w:val="84"/>
          <w:highlight w:val="none"/>
        </w:rPr>
        <w:t>审</w:t>
      </w:r>
    </w:p>
    <w:p>
      <w:pPr>
        <w:pStyle w:val="15"/>
        <w:ind w:left="0" w:firstLine="0" w:firstLineChars="0"/>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文</w:t>
      </w:r>
    </w:p>
    <w:p>
      <w:pPr>
        <w:pStyle w:val="15"/>
        <w:ind w:firstLine="1687"/>
        <w:rPr>
          <w:rFonts w:hint="eastAsia" w:ascii="宋体" w:hAnsi="宋体" w:eastAsia="宋体" w:cs="宋体"/>
          <w:b/>
          <w:sz w:val="84"/>
          <w:szCs w:val="84"/>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84"/>
          <w:szCs w:val="84"/>
          <w:highlight w:val="none"/>
          <w:lang w:val="en-US" w:eastAsia="zh-CN"/>
        </w:rPr>
        <w:t>件</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3"/>
        <w:rPr>
          <w:rFonts w:hint="eastAsia" w:cs="宋体"/>
          <w:sz w:val="28"/>
          <w:szCs w:val="28"/>
          <w:highlight w:val="none"/>
        </w:rPr>
      </w:pPr>
    </w:p>
    <w:p>
      <w:pPr>
        <w:pStyle w:val="2"/>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20" w:name="_Hlt509716873"/>
      <w:bookmarkEnd w:id="20"/>
      <w:bookmarkStart w:id="21" w:name="_Hlt533408409"/>
      <w:bookmarkEnd w:id="21"/>
      <w:bookmarkStart w:id="22" w:name="_Hlt519045798"/>
      <w:bookmarkEnd w:id="22"/>
      <w:bookmarkStart w:id="23" w:name="_Hlt533409360"/>
      <w:bookmarkEnd w:id="23"/>
      <w:bookmarkStart w:id="24" w:name="_Hlt533408916"/>
      <w:bookmarkEnd w:id="24"/>
      <w:bookmarkStart w:id="25" w:name="_Toc13084"/>
      <w:bookmarkStart w:id="26" w:name="_Toc516969097"/>
      <w:bookmarkStart w:id="27" w:name="_Toc197934563"/>
      <w:r>
        <w:rPr>
          <w:rStyle w:val="34"/>
          <w:rFonts w:hint="eastAsia" w:ascii="宋体" w:hAnsi="宋体" w:eastAsia="宋体" w:cs="宋体"/>
          <w:b/>
          <w:bCs/>
          <w:sz w:val="28"/>
          <w:szCs w:val="28"/>
          <w:highlight w:val="none"/>
          <w:lang w:val="en-US" w:eastAsia="zh-CN"/>
        </w:rPr>
        <w:t>一．</w:t>
      </w:r>
      <w:r>
        <w:rPr>
          <w:rStyle w:val="34"/>
          <w:rFonts w:hint="eastAsia" w:hAnsi="宋体" w:eastAsia="宋体" w:cs="宋体"/>
          <w:b/>
          <w:bCs/>
          <w:sz w:val="28"/>
          <w:szCs w:val="28"/>
          <w:highlight w:val="none"/>
          <w:lang w:val="en-US" w:eastAsia="zh-CN"/>
        </w:rPr>
        <w:t>参审</w:t>
      </w:r>
      <w:r>
        <w:rPr>
          <w:rStyle w:val="34"/>
          <w:rFonts w:hint="eastAsia" w:ascii="宋体" w:hAnsi="宋体" w:eastAsia="宋体" w:cs="宋体"/>
          <w:b/>
          <w:bCs/>
          <w:sz w:val="28"/>
          <w:szCs w:val="28"/>
          <w:highlight w:val="none"/>
          <w:lang w:val="en-US" w:eastAsia="zh-CN"/>
        </w:rPr>
        <w:t>一览表</w:t>
      </w:r>
      <w:bookmarkEnd w:id="2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rPr>
              <w:t>肥西县三河文旅上派办公室装修项目监理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大写：人民币拾万元整</w:t>
            </w:r>
          </w:p>
          <w:p>
            <w:pPr>
              <w:spacing w:line="360" w:lineRule="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小写：¥ 100000.00元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pStyle w:val="2"/>
        <w:spacing w:before="0" w:beforeLines="0" w:after="0" w:afterLines="0" w:line="440" w:lineRule="atLeast"/>
        <w:outlineLvl w:val="9"/>
        <w:rPr>
          <w:rFonts w:hint="eastAsia" w:hAnsi="宋体" w:cs="宋体"/>
          <w:sz w:val="28"/>
          <w:szCs w:val="28"/>
          <w:highlight w:val="none"/>
        </w:rPr>
      </w:pPr>
      <w:r>
        <w:rPr>
          <w:rFonts w:hint="eastAsia" w:hAnsi="宋体" w:cs="宋体"/>
          <w:sz w:val="28"/>
          <w:szCs w:val="28"/>
          <w:highlight w:val="none"/>
        </w:rPr>
        <w:br w:type="page"/>
      </w:r>
      <w:bookmarkEnd w:id="26"/>
      <w:bookmarkStart w:id="28" w:name="_Toc500337339"/>
      <w:bookmarkStart w:id="29" w:name="_Toc19990"/>
    </w:p>
    <w:p>
      <w:pPr>
        <w:pStyle w:val="4"/>
        <w:ind w:firstLine="0"/>
        <w:rPr>
          <w:rFonts w:hint="eastAsia" w:ascii="宋体" w:hAnsi="宋体" w:eastAsia="宋体" w:cs="宋体"/>
          <w:b/>
          <w:bCs/>
          <w:color w:val="auto"/>
          <w:kern w:val="2"/>
          <w:sz w:val="28"/>
          <w:szCs w:val="28"/>
          <w:highlight w:val="none"/>
          <w:lang w:val="en-US" w:eastAsia="zh-CN" w:bidi="ar-SA"/>
        </w:rPr>
      </w:pPr>
      <w:bookmarkStart w:id="30" w:name="_Toc6245"/>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30"/>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3360" w:firstLineChars="160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31" w:name="_Toc535241227"/>
      <w:bookmarkStart w:id="32" w:name="_Toc535241130"/>
      <w:bookmarkStart w:id="33" w:name="_Toc535241084"/>
      <w:bookmarkStart w:id="34" w:name="_Toc224103497"/>
      <w:bookmarkStart w:id="35" w:name="_Toc224103498"/>
      <w:r>
        <w:rPr>
          <w:color w:val="auto"/>
          <w:sz w:val="32"/>
          <w:szCs w:val="32"/>
          <w:highlight w:val="none"/>
        </w:rPr>
        <w:br w:type="page"/>
      </w:r>
      <w:r>
        <w:rPr>
          <w:rFonts w:hint="eastAsia" w:ascii="黑体" w:hAnsi="黑体" w:eastAsia="黑体"/>
          <w:bCs/>
          <w:color w:val="auto"/>
          <w:sz w:val="24"/>
          <w:highlight w:val="none"/>
        </w:rPr>
        <w:t>授权委托书</w:t>
      </w:r>
      <w:bookmarkEnd w:id="31"/>
      <w:bookmarkEnd w:id="32"/>
      <w:bookmarkEnd w:id="3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的参审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代理人无转委托权。代理人手机号码：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pPr>
        <w:snapToGrid w:val="0"/>
        <w:spacing w:line="360" w:lineRule="auto"/>
        <w:ind w:firstLine="422" w:firstLineChars="200"/>
        <w:rPr>
          <w:rFonts w:hint="eastAsia" w:ascii="宋体" w:hAnsi="宋体"/>
          <w:b/>
          <w:bCs/>
          <w:color w:val="auto"/>
          <w:szCs w:val="21"/>
          <w:highlight w:val="none"/>
        </w:rPr>
      </w:pP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35"/>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6"/>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pStyle w:val="7"/>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6"/>
        <w:rPr>
          <w:rFonts w:hint="eastAsia" w:ascii="宋体" w:hAnsi="宋体"/>
          <w:color w:val="auto"/>
          <w:szCs w:val="21"/>
          <w:highlight w:val="none"/>
        </w:rPr>
      </w:pPr>
    </w:p>
    <w:p>
      <w:pPr>
        <w:pStyle w:val="7"/>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360" w:firstLineChars="16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34"/>
    <w:bookmarkEnd w:id="3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2"/>
        <w:spacing w:before="0" w:beforeLines="0" w:after="0" w:afterLines="0" w:line="440" w:lineRule="atLeast"/>
        <w:outlineLvl w:val="9"/>
        <w:rPr>
          <w:rStyle w:val="34"/>
          <w:rFonts w:hint="eastAsia" w:hAnsi="宋体" w:eastAsia="宋体" w:cs="宋体"/>
          <w:b/>
          <w:bCs/>
          <w:sz w:val="28"/>
          <w:szCs w:val="28"/>
          <w:highlight w:val="none"/>
          <w:lang w:val="en-US" w:eastAsia="zh-CN"/>
        </w:rPr>
      </w:pPr>
    </w:p>
    <w:p>
      <w:pPr>
        <w:rPr>
          <w:rStyle w:val="34"/>
          <w:rFonts w:hint="eastAsia" w:hAnsi="宋体" w:eastAsia="宋体" w:cs="宋体"/>
          <w:sz w:val="28"/>
          <w:szCs w:val="28"/>
          <w:highlight w:val="none"/>
          <w:lang w:val="en-US" w:eastAsia="zh-CN"/>
        </w:rPr>
      </w:pPr>
    </w:p>
    <w:p>
      <w:pPr>
        <w:pStyle w:val="6"/>
        <w:rPr>
          <w:rFonts w:hint="eastAsia"/>
          <w:highlight w:val="none"/>
          <w:lang w:val="en-US" w:eastAsia="zh-CN"/>
        </w:rPr>
      </w:pPr>
    </w:p>
    <w:p>
      <w:pPr>
        <w:pStyle w:val="2"/>
        <w:spacing w:before="0" w:beforeLines="0" w:after="0" w:afterLines="0" w:line="440" w:lineRule="atLeast"/>
        <w:rPr>
          <w:rFonts w:hint="eastAsia" w:hAnsi="宋体" w:cs="宋体"/>
          <w:sz w:val="28"/>
          <w:szCs w:val="28"/>
          <w:highlight w:val="none"/>
        </w:rPr>
      </w:pPr>
      <w:r>
        <w:rPr>
          <w:rStyle w:val="34"/>
          <w:rFonts w:hint="eastAsia" w:hAnsi="宋体" w:eastAsia="宋体" w:cs="宋体"/>
          <w:b/>
          <w:bCs/>
          <w:sz w:val="28"/>
          <w:szCs w:val="28"/>
          <w:highlight w:val="none"/>
          <w:lang w:val="en-US" w:eastAsia="zh-CN"/>
        </w:rPr>
        <w:t>三</w:t>
      </w:r>
      <w:r>
        <w:rPr>
          <w:rStyle w:val="34"/>
          <w:rFonts w:hint="eastAsia" w:ascii="宋体" w:hAnsi="宋体" w:eastAsia="宋体" w:cs="宋体"/>
          <w:b/>
          <w:bCs/>
          <w:sz w:val="28"/>
          <w:szCs w:val="28"/>
          <w:highlight w:val="none"/>
          <w:lang w:val="en-US" w:eastAsia="zh-CN"/>
        </w:rPr>
        <w:t>．</w:t>
      </w:r>
      <w:r>
        <w:rPr>
          <w:rStyle w:val="34"/>
          <w:rFonts w:hint="eastAsia" w:hAnsi="宋体" w:eastAsia="宋体" w:cs="宋体"/>
          <w:b/>
          <w:bCs/>
          <w:sz w:val="28"/>
          <w:szCs w:val="28"/>
          <w:highlight w:val="none"/>
          <w:lang w:val="en-US" w:eastAsia="zh-CN"/>
        </w:rPr>
        <w:t>承诺</w:t>
      </w:r>
      <w:r>
        <w:rPr>
          <w:rStyle w:val="34"/>
          <w:rFonts w:hint="eastAsia" w:ascii="宋体" w:hAnsi="宋体" w:eastAsia="宋体" w:cs="宋体"/>
          <w:b/>
          <w:bCs/>
          <w:sz w:val="28"/>
          <w:szCs w:val="28"/>
          <w:highlight w:val="none"/>
          <w:lang w:val="en-US" w:eastAsia="zh-CN"/>
        </w:rPr>
        <w:t>函</w:t>
      </w:r>
      <w:bookmarkEnd w:id="28"/>
      <w:bookmarkEnd w:id="29"/>
    </w:p>
    <w:p>
      <w:pPr>
        <w:pStyle w:val="7"/>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cs="宋体"/>
          <w:sz w:val="24"/>
          <w:szCs w:val="24"/>
          <w:highlight w:val="none"/>
          <w:lang w:val="en-US"/>
        </w:rPr>
        <w:t>肥西县三河文旅上派办公室装修项目监理</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17"/>
    <w:bookmarkEnd w:id="18"/>
    <w:bookmarkEnd w:id="19"/>
    <w:bookmarkEnd w:id="27"/>
    <w:p>
      <w:pPr>
        <w:pStyle w:val="2"/>
        <w:spacing w:before="120" w:beforeLines="0" w:after="120" w:afterLines="0" w:line="360" w:lineRule="auto"/>
        <w:rPr>
          <w:rFonts w:hint="eastAsia" w:hAnsi="宋体" w:cs="宋体"/>
          <w:sz w:val="28"/>
          <w:szCs w:val="28"/>
          <w:highlight w:val="none"/>
        </w:rPr>
      </w:pPr>
      <w:bookmarkStart w:id="36" w:name="_Hlt514495724"/>
      <w:bookmarkEnd w:id="36"/>
      <w:bookmarkStart w:id="37" w:name="_Hlt533408944"/>
      <w:bookmarkEnd w:id="37"/>
      <w:r>
        <w:rPr>
          <w:rFonts w:hint="eastAsia" w:hAnsi="宋体" w:cs="宋体"/>
          <w:sz w:val="28"/>
          <w:szCs w:val="28"/>
          <w:highlight w:val="none"/>
        </w:rPr>
        <w:br w:type="page"/>
      </w:r>
      <w:bookmarkStart w:id="38" w:name="_Toc3326"/>
      <w:r>
        <w:rPr>
          <w:rFonts w:hint="eastAsia" w:hAnsi="宋体" w:cs="宋体"/>
          <w:sz w:val="28"/>
          <w:szCs w:val="28"/>
          <w:highlight w:val="none"/>
          <w:lang w:val="en-US" w:eastAsia="zh-CN"/>
        </w:rPr>
        <w:t>四</w:t>
      </w:r>
      <w:r>
        <w:rPr>
          <w:rStyle w:val="34"/>
          <w:rFonts w:hint="eastAsia" w:ascii="宋体" w:hAnsi="宋体" w:eastAsia="宋体" w:cs="宋体"/>
          <w:b/>
          <w:bCs/>
          <w:sz w:val="28"/>
          <w:szCs w:val="28"/>
          <w:highlight w:val="none"/>
        </w:rPr>
        <w:t>．信用承诺</w:t>
      </w:r>
      <w:bookmarkEnd w:id="3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二、未被合肥市及其所辖县（市）、区（开发区）公共资源交易监督管理部门记不良行为记录的；或被记不良行为记录（以公布日期为准），但同时符合下列情形的：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（1）开标日前（含当日）6个月内记分累计未满10分的；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（2）开标日前（含当日）12个月内记分累计未满15分的；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（3）开标日前（含当日）18个月内记分累计未满20分的；</w:t>
      </w:r>
    </w:p>
    <w:p>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（4）开标日前（含当日）24个月内记分累计未满25分的。</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4320" w:firstLineChars="1800"/>
        <w:rPr>
          <w:rFonts w:hint="eastAsia" w:ascii="宋体" w:hAnsi="宋体" w:cs="宋体"/>
          <w:b w:val="0"/>
          <w:bCs/>
          <w:sz w:val="24"/>
          <w:szCs w:val="24"/>
          <w:highlight w:val="none"/>
        </w:rPr>
      </w:pPr>
      <w:r>
        <w:rPr>
          <w:rFonts w:hint="eastAsia" w:ascii="宋体" w:hAnsi="宋体" w:cs="宋体"/>
          <w:b w:val="0"/>
          <w:bCs/>
          <w:sz w:val="24"/>
          <w:szCs w:val="24"/>
          <w:highlight w:val="none"/>
          <w:lang w:eastAsia="zh-CN"/>
        </w:rPr>
        <w:t>参审单位公章</w:t>
      </w:r>
      <w:r>
        <w:rPr>
          <w:rFonts w:hint="eastAsia" w:ascii="宋体" w:hAnsi="宋体" w:cs="宋体"/>
          <w:b w:val="0"/>
          <w:bCs/>
          <w:sz w:val="24"/>
          <w:szCs w:val="24"/>
          <w:highlight w:val="none"/>
        </w:rPr>
        <w:t>：</w:t>
      </w:r>
      <w:r>
        <w:rPr>
          <w:rFonts w:hint="eastAsia" w:ascii="宋体" w:hAnsi="宋体" w:eastAsia="宋体" w:cs="宋体"/>
          <w:sz w:val="24"/>
          <w:szCs w:val="24"/>
          <w:highlight w:val="none"/>
          <w:u w:val="single"/>
        </w:rPr>
        <w:t xml:space="preserve">                    </w:t>
      </w:r>
    </w:p>
    <w:p>
      <w:pPr>
        <w:spacing w:line="440" w:lineRule="atLeast"/>
        <w:ind w:firstLine="4320" w:firstLineChars="18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ind w:firstLine="645"/>
        <w:rPr>
          <w:rFonts w:hint="eastAsia" w:ascii="宋体" w:hAnsi="宋体" w:cs="宋体"/>
          <w:kern w:val="0"/>
          <w:sz w:val="28"/>
          <w:szCs w:val="28"/>
          <w:highlight w:val="none"/>
        </w:rPr>
      </w:pPr>
    </w:p>
    <w:p>
      <w:pPr>
        <w:pStyle w:val="4"/>
        <w:rPr>
          <w:rStyle w:val="34"/>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39" w:name="_Toc19826"/>
      <w:bookmarkStart w:id="40" w:name="_Toc500337343"/>
      <w:r>
        <w:rPr>
          <w:rStyle w:val="34"/>
          <w:rFonts w:hint="eastAsia" w:ascii="宋体" w:hAnsi="宋体" w:eastAsia="宋体" w:cs="宋体"/>
          <w:b/>
          <w:bCs/>
          <w:sz w:val="28"/>
          <w:szCs w:val="28"/>
          <w:highlight w:val="none"/>
          <w:lang w:val="en-US" w:eastAsia="zh-CN"/>
        </w:rPr>
        <w:t>五．</w:t>
      </w:r>
      <w:bookmarkEnd w:id="39"/>
      <w:bookmarkEnd w:id="40"/>
      <w:bookmarkStart w:id="41" w:name="_Toc220232402"/>
      <w:bookmarkStart w:id="42" w:name="_Toc516969105"/>
      <w:bookmarkStart w:id="43" w:name="_Toc26965"/>
      <w:r>
        <w:rPr>
          <w:rStyle w:val="34"/>
          <w:rFonts w:hint="eastAsia" w:ascii="宋体" w:hAnsi="宋体" w:eastAsia="宋体" w:cs="宋体"/>
          <w:b/>
          <w:bCs/>
          <w:sz w:val="28"/>
          <w:szCs w:val="28"/>
          <w:highlight w:val="none"/>
          <w:lang w:val="en-US" w:eastAsia="zh-CN"/>
        </w:rPr>
        <w:t>有关证明文件</w:t>
      </w:r>
      <w:bookmarkEnd w:id="41"/>
      <w:bookmarkEnd w:id="42"/>
      <w:bookmarkEnd w:id="4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提供符合项目需求及资审评审办法规定的相关证明文件。</w:t>
      </w:r>
    </w:p>
    <w:p>
      <w:pPr>
        <w:pStyle w:val="4"/>
        <w:ind w:firstLine="0"/>
        <w:jc w:val="both"/>
        <w:outlineLvl w:val="9"/>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r>
        <w:rPr>
          <w:rFonts w:hint="eastAsia" w:ascii="宋体" w:hAnsi="宋体" w:eastAsia="宋体" w:cs="宋体"/>
          <w:sz w:val="28"/>
          <w:szCs w:val="28"/>
          <w:highlight w:val="none"/>
          <w:lang w:val="en-US" w:eastAsia="zh-CN"/>
        </w:rPr>
        <w:br w:type="page"/>
      </w:r>
      <w:bookmarkStart w:id="44" w:name="_Toc396122185"/>
      <w:bookmarkStart w:id="45" w:name="_Toc396317511"/>
      <w:bookmarkStart w:id="46" w:name="_Toc17338"/>
      <w:bookmarkStart w:id="47" w:name="_Toc500337346"/>
      <w:bookmarkStart w:id="48" w:name="_Toc220232403"/>
    </w:p>
    <w:p>
      <w:pPr>
        <w:pStyle w:val="2"/>
        <w:jc w:val="center"/>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44"/>
      <w:bookmarkEnd w:id="45"/>
      <w:r>
        <w:rPr>
          <w:rFonts w:hint="eastAsia" w:hAnsi="宋体" w:cs="宋体"/>
          <w:sz w:val="28"/>
          <w:szCs w:val="28"/>
          <w:highlight w:val="none"/>
          <w:lang w:eastAsia="zh-CN"/>
        </w:rPr>
        <w:t xml:space="preserve"> 其他资料</w:t>
      </w:r>
      <w:bookmarkEnd w:id="46"/>
      <w:bookmarkEnd w:id="47"/>
    </w:p>
    <w:p>
      <w:pPr>
        <w:spacing w:line="500" w:lineRule="exact"/>
        <w:jc w:val="center"/>
        <w:outlineLvl w:val="0"/>
        <w:rPr>
          <w:rFonts w:hint="eastAsia" w:ascii="宋体" w:hAnsi="宋体" w:cs="宋体"/>
          <w:b/>
          <w:bCs/>
          <w:sz w:val="28"/>
          <w:szCs w:val="28"/>
          <w:highlight w:val="none"/>
        </w:rPr>
      </w:pPr>
      <w:bookmarkStart w:id="49" w:name="_Toc11305"/>
      <w:r>
        <w:rPr>
          <w:rFonts w:hint="eastAsia" w:ascii="宋体" w:hAnsi="宋体" w:cs="宋体"/>
          <w:b/>
          <w:bCs/>
          <w:sz w:val="28"/>
          <w:szCs w:val="28"/>
          <w:highlight w:val="none"/>
        </w:rPr>
        <w:t>（</w:t>
      </w:r>
      <w:r>
        <w:rPr>
          <w:rFonts w:hint="eastAsia" w:ascii="宋体" w:hAnsi="宋体" w:cs="宋体"/>
          <w:bCs/>
          <w:sz w:val="28"/>
          <w:szCs w:val="28"/>
          <w:highlight w:val="none"/>
        </w:rPr>
        <w:t>格式自拟</w:t>
      </w:r>
      <w:r>
        <w:rPr>
          <w:rFonts w:hint="eastAsia" w:ascii="宋体" w:hAnsi="宋体" w:cs="宋体"/>
          <w:b/>
          <w:bCs/>
          <w:sz w:val="28"/>
          <w:szCs w:val="28"/>
          <w:highlight w:val="none"/>
        </w:rPr>
        <w:t>）</w:t>
      </w:r>
      <w:bookmarkEnd w:id="49"/>
    </w:p>
    <w:bookmarkEnd w:id="48"/>
    <w:p>
      <w:pPr>
        <w:adjustRightInd w:val="0"/>
        <w:snapToGrid w:val="0"/>
        <w:spacing w:line="360" w:lineRule="auto"/>
        <w:jc w:val="left"/>
        <w:rPr>
          <w:rFonts w:hint="eastAsia" w:ascii="宋体" w:hAnsi="宋体" w:cs="宋体"/>
          <w:b/>
          <w:bCs/>
          <w:sz w:val="28"/>
          <w:szCs w:val="28"/>
          <w:highlight w:val="none"/>
        </w:rPr>
      </w:pPr>
    </w:p>
    <w:p>
      <w:pPr>
        <w:rPr>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numPr>
          <w:ilvl w:val="0"/>
          <w:numId w:val="0"/>
        </w:numPr>
        <w:ind w:leftChars="20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七、项目总监配备承诺</w:t>
      </w:r>
    </w:p>
    <w:p>
      <w:pPr>
        <w:pStyle w:val="15"/>
        <w:numPr>
          <w:ilvl w:val="0"/>
          <w:numId w:val="0"/>
        </w:numPr>
        <w:ind w:leftChars="200"/>
        <w:jc w:val="both"/>
        <w:rPr>
          <w:rFonts w:hint="eastAsia" w:ascii="宋体" w:hAnsi="宋体" w:eastAsia="宋体" w:cs="宋体"/>
          <w:b/>
          <w:bCs/>
          <w:kern w:val="2"/>
          <w:sz w:val="28"/>
          <w:szCs w:val="28"/>
          <w:highlight w:val="none"/>
          <w:lang w:val="en-US" w:eastAsia="zh-CN" w:bidi="ar-SA"/>
        </w:rPr>
      </w:pPr>
    </w:p>
    <w:p>
      <w:pPr>
        <w:pStyle w:val="15"/>
        <w:numPr>
          <w:ilvl w:val="0"/>
          <w:numId w:val="0"/>
        </w:numPr>
        <w:ind w:leftChars="200"/>
        <w:jc w:val="both"/>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致：肥西县三河文旅发展有限公司</w:t>
      </w:r>
    </w:p>
    <w:p>
      <w:pPr>
        <w:spacing w:line="360" w:lineRule="auto"/>
        <w:ind w:left="0" w:leftChars="0" w:right="-11" w:rightChars="0" w:firstLine="420" w:firstLineChars="200"/>
        <w:jc w:val="left"/>
        <w:rPr>
          <w:rFonts w:hint="eastAsia"/>
          <w:highlight w:val="none"/>
          <w:lang w:val="en-US" w:eastAsia="zh-CN"/>
        </w:rPr>
      </w:pPr>
      <w:r>
        <w:rPr>
          <w:rFonts w:hint="eastAsia"/>
          <w:highlight w:val="none"/>
          <w:lang w:val="en-US" w:eastAsia="zh-CN"/>
        </w:rPr>
        <w:t>若我单位通过征集获得成为</w:t>
      </w:r>
      <w:r>
        <w:rPr>
          <w:rFonts w:hint="eastAsia" w:ascii="宋体" w:hAnsi="宋体" w:cs="宋体"/>
          <w:sz w:val="24"/>
          <w:szCs w:val="24"/>
          <w:highlight w:val="none"/>
          <w:lang w:val="en-US"/>
        </w:rPr>
        <w:t>肥西县三河文旅上派办公室装修项目监理</w:t>
      </w:r>
      <w:r>
        <w:rPr>
          <w:rFonts w:hint="eastAsia"/>
          <w:highlight w:val="none"/>
          <w:lang w:val="en-US" w:eastAsia="zh-CN"/>
        </w:rPr>
        <w:t>的入选单位，承诺按照征集文件要求为本项目配备具有国家级注册监理工程师证书的项目总监，并承诺现场需配备两人（安装、土建）。</w:t>
      </w:r>
    </w:p>
    <w:p>
      <w:pPr>
        <w:spacing w:line="400" w:lineRule="exact"/>
        <w:ind w:firstLine="3570" w:firstLineChars="1700"/>
        <w:rPr>
          <w:rFonts w:hint="eastAsia" w:ascii="宋体" w:hAnsi="宋体"/>
          <w:color w:val="auto"/>
          <w:szCs w:val="21"/>
          <w:highlight w:val="none"/>
          <w:lang w:val="en-US" w:eastAsia="zh-CN"/>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rPr>
          <w:rFonts w:hint="eastAsia" w:ascii="宋体" w:hAnsi="宋体"/>
          <w:color w:val="auto"/>
          <w:szCs w:val="21"/>
          <w:highlight w:val="none"/>
        </w:rPr>
      </w:pPr>
      <w:r>
        <w:rPr>
          <w:rFonts w:hint="eastAsia" w:ascii="宋体" w:hAnsi="宋体"/>
          <w:color w:val="auto"/>
          <w:szCs w:val="21"/>
          <w:highlight w:val="none"/>
        </w:rPr>
        <w:br w:type="page"/>
      </w:r>
    </w:p>
    <w:p>
      <w:pPr>
        <w:pStyle w:val="15"/>
        <w:rPr>
          <w:rFonts w:hint="eastAsia"/>
        </w:rPr>
      </w:pPr>
    </w:p>
    <w:p>
      <w:pPr>
        <w:pStyle w:val="15"/>
        <w:numPr>
          <w:ilvl w:val="0"/>
          <w:numId w:val="3"/>
        </w:numPr>
        <w:ind w:left="0" w:leftChars="0" w:firstLine="562" w:firstLineChars="20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参审单位综合实力</w:t>
      </w:r>
    </w:p>
    <w:p>
      <w:pP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br w:type="page"/>
      </w:r>
    </w:p>
    <w:p>
      <w:pPr>
        <w:pStyle w:val="15"/>
        <w:numPr>
          <w:ilvl w:val="0"/>
          <w:numId w:val="3"/>
        </w:numPr>
        <w:ind w:left="0" w:leftChars="0" w:firstLine="562" w:firstLineChars="20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服务方案</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09DD07"/>
    <w:multiLevelType w:val="singleLevel"/>
    <w:tmpl w:val="DD09DD07"/>
    <w:lvl w:ilvl="0" w:tentative="0">
      <w:start w:val="5"/>
      <w:numFmt w:val="chineseCounting"/>
      <w:suff w:val="nothing"/>
      <w:lvlText w:val="（%1）"/>
      <w:lvlJc w:val="left"/>
      <w:rPr>
        <w:rFonts w:hint="eastAsia"/>
      </w:rPr>
    </w:lvl>
  </w:abstractNum>
  <w:abstractNum w:abstractNumId="1">
    <w:nsid w:val="E7AE4C3E"/>
    <w:multiLevelType w:val="singleLevel"/>
    <w:tmpl w:val="E7AE4C3E"/>
    <w:lvl w:ilvl="0" w:tentative="0">
      <w:start w:val="8"/>
      <w:numFmt w:val="chineseCounting"/>
      <w:suff w:val="nothing"/>
      <w:lvlText w:val="%1、"/>
      <w:lvlJc w:val="left"/>
      <w:rPr>
        <w:rFonts w:hint="eastAsia"/>
      </w:rPr>
    </w:lvl>
  </w:abstractNum>
  <w:abstractNum w:abstractNumId="2">
    <w:nsid w:val="F0ADDAEA"/>
    <w:multiLevelType w:val="singleLevel"/>
    <w:tmpl w:val="F0ADDAE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Tg1YzRlYWQxZDc1NzFiYjYyZmJmNGYyZjI2YzIifQ=="/>
  </w:docVars>
  <w:rsids>
    <w:rsidRoot w:val="00000000"/>
    <w:rsid w:val="01D3686D"/>
    <w:rsid w:val="02C237DB"/>
    <w:rsid w:val="042C6959"/>
    <w:rsid w:val="0C50246A"/>
    <w:rsid w:val="155D14F3"/>
    <w:rsid w:val="17235FC3"/>
    <w:rsid w:val="176F3141"/>
    <w:rsid w:val="28C17575"/>
    <w:rsid w:val="29F37EB7"/>
    <w:rsid w:val="2B77711A"/>
    <w:rsid w:val="2E8B57AF"/>
    <w:rsid w:val="38174ABC"/>
    <w:rsid w:val="3A2D0EB7"/>
    <w:rsid w:val="3B1D4ADF"/>
    <w:rsid w:val="3D3833E7"/>
    <w:rsid w:val="42987498"/>
    <w:rsid w:val="430A11BE"/>
    <w:rsid w:val="44F11EE1"/>
    <w:rsid w:val="4F346DB4"/>
    <w:rsid w:val="505B29B8"/>
    <w:rsid w:val="540C10BB"/>
    <w:rsid w:val="574D1E50"/>
    <w:rsid w:val="5C491F27"/>
    <w:rsid w:val="648F3DEF"/>
    <w:rsid w:val="66757ADA"/>
    <w:rsid w:val="68DA7C08"/>
    <w:rsid w:val="70BD65EF"/>
    <w:rsid w:val="71A212BE"/>
    <w:rsid w:val="73523743"/>
    <w:rsid w:val="7544443B"/>
    <w:rsid w:val="771826FF"/>
    <w:rsid w:val="77476464"/>
    <w:rsid w:val="77F0263C"/>
    <w:rsid w:val="7B0B6A8A"/>
    <w:rsid w:val="7EA1645A"/>
    <w:rsid w:val="7F09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34"/>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2">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5">
    <w:name w:val="heading 4"/>
    <w:basedOn w:val="1"/>
    <w:next w:val="1"/>
    <w:qFormat/>
    <w:uiPriority w:val="0"/>
    <w:pPr>
      <w:keepNext/>
      <w:keepLines/>
      <w:spacing w:before="280" w:after="290" w:line="376" w:lineRule="auto"/>
      <w:outlineLvl w:val="3"/>
    </w:pPr>
    <w:rPr>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宋体" w:hAnsi="Arial"/>
      <w:sz w:val="28"/>
    </w:rPr>
  </w:style>
  <w:style w:type="paragraph" w:styleId="7">
    <w:name w:val="Date"/>
    <w:basedOn w:val="1"/>
    <w:next w:val="1"/>
    <w:qFormat/>
    <w:uiPriority w:val="0"/>
    <w:rPr>
      <w:b/>
      <w:kern w:val="2"/>
      <w:sz w:val="28"/>
    </w:rPr>
  </w:style>
  <w:style w:type="paragraph" w:styleId="8">
    <w:name w:val="Body Text Indent"/>
    <w:basedOn w:val="1"/>
    <w:next w:val="9"/>
    <w:qFormat/>
    <w:uiPriority w:val="0"/>
    <w:pPr>
      <w:ind w:firstLine="645"/>
    </w:pPr>
    <w:rPr>
      <w:rFonts w:ascii="楷体_GB2312" w:eastAsia="楷体_GB2312"/>
      <w:kern w:val="2"/>
      <w:sz w:val="32"/>
      <w:lang w:val="en-US" w:eastAsia="zh-CN" w:bidi="ar-SA"/>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index 1"/>
    <w:basedOn w:val="1"/>
    <w:next w:val="1"/>
    <w:qFormat/>
    <w:uiPriority w:val="0"/>
    <w:pPr>
      <w:spacing w:line="360" w:lineRule="auto"/>
      <w:jc w:val="center"/>
    </w:pPr>
    <w:rPr>
      <w:rFonts w:ascii="宋体" w:hAnsi="宋体"/>
      <w:b/>
      <w:bCs/>
      <w:sz w:val="24"/>
    </w:rPr>
  </w:style>
  <w:style w:type="paragraph" w:styleId="14">
    <w:name w:val="Body Text First Indent"/>
    <w:basedOn w:val="6"/>
    <w:unhideWhenUsed/>
    <w:qFormat/>
    <w:uiPriority w:val="99"/>
    <w:pPr>
      <w:ind w:firstLine="420" w:firstLineChars="100"/>
    </w:pPr>
  </w:style>
  <w:style w:type="paragraph" w:styleId="15">
    <w:name w:val="Body Text First Indent 2"/>
    <w:basedOn w:val="8"/>
    <w:qFormat/>
    <w:uiPriority w:val="0"/>
    <w:pPr>
      <w:ind w:left="420" w:firstLine="420" w:firstLineChars="200"/>
    </w:pPr>
    <w:rPr>
      <w:rFonts w:ascii="Calibri" w:hAnsi="Calibri"/>
      <w:sz w:val="21"/>
      <w:szCs w:val="22"/>
    </w:rPr>
  </w:style>
  <w:style w:type="character" w:styleId="18">
    <w:name w:val="Strong"/>
    <w:basedOn w:val="17"/>
    <w:qFormat/>
    <w:uiPriority w:val="0"/>
    <w:rPr>
      <w:b/>
      <w:bCs/>
    </w:rPr>
  </w:style>
  <w:style w:type="character" w:styleId="19">
    <w:name w:val="Emphasis"/>
    <w:basedOn w:val="17"/>
    <w:qFormat/>
    <w:uiPriority w:val="0"/>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singl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ascii="monospace" w:hAnsi="monospace" w:eastAsia="monospace" w:cs="monospace"/>
    </w:rPr>
  </w:style>
  <w:style w:type="character" w:customStyle="1" w:styleId="29">
    <w:name w:val="NormalCharacter"/>
    <w:link w:val="1"/>
    <w:qFormat/>
    <w:uiPriority w:val="0"/>
    <w:rPr>
      <w:rFonts w:ascii="Times New Roman" w:hAnsi="Times New Roman" w:eastAsia="宋体" w:cs="Times New Roman"/>
      <w:kern w:val="2"/>
      <w:sz w:val="21"/>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character" w:customStyle="1" w:styleId="31">
    <w:name w:val="标题 1 Char Char"/>
    <w:link w:val="3"/>
    <w:qFormat/>
    <w:uiPriority w:val="0"/>
    <w:rPr>
      <w:rFonts w:ascii="Times New Roman" w:hAnsi="Times New Roman" w:eastAsia="黑体"/>
      <w:b/>
      <w:bCs/>
      <w:kern w:val="44"/>
      <w:sz w:val="32"/>
      <w:szCs w:val="44"/>
    </w:rPr>
  </w:style>
  <w:style w:type="paragraph" w:customStyle="1" w:styleId="32">
    <w:name w:val="xl31"/>
    <w:basedOn w:val="1"/>
    <w:qFormat/>
    <w:uiPriority w:val="0"/>
    <w:pPr>
      <w:widowControl/>
      <w:spacing w:before="100" w:beforeAutospacing="1" w:after="100" w:afterAutospacing="1"/>
      <w:jc w:val="center"/>
    </w:pPr>
    <w:rPr>
      <w:b/>
      <w:bCs/>
      <w:kern w:val="0"/>
      <w:sz w:val="28"/>
      <w:szCs w:val="28"/>
    </w:rPr>
  </w:style>
  <w:style w:type="paragraph" w:customStyle="1" w:styleId="33">
    <w:name w:val="D&amp;L"/>
    <w:basedOn w:val="1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34">
    <w:name w:val="标题 2 Char1"/>
    <w:link w:val="4"/>
    <w:qFormat/>
    <w:uiPriority w:val="0"/>
    <w:rPr>
      <w:rFonts w:ascii="Arial" w:hAnsi="Arial" w:eastAsia="仿宋_GB2312"/>
      <w:b/>
      <w:bCs/>
      <w:kern w:val="2"/>
      <w:sz w:val="32"/>
      <w:szCs w:val="32"/>
    </w:rPr>
  </w:style>
  <w:style w:type="character" w:customStyle="1" w:styleId="35">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4707</Words>
  <Characters>4919</Characters>
  <Lines>0</Lines>
  <Paragraphs>0</Paragraphs>
  <TotalTime>5</TotalTime>
  <ScaleCrop>false</ScaleCrop>
  <LinksUpToDate>false</LinksUpToDate>
  <CharactersWithSpaces>5846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2022-11-30T10:41:00Z</dcterms:created>
  <dc:creator>admin</dc:creator>
  <cp:lastModifiedBy>F</cp:lastModifiedBy>
  <dcterms:modified xsi:type="dcterms:W3CDTF">2023-03-25T04:32:07Z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3AF4E844EEC742869F39E2377793F2AC</vt:lpwstr>
  </property>
</Properties>
</file>